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47" w:rsidRPr="00D80014" w:rsidRDefault="00BD0747" w:rsidP="001F23D6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BD0747" w:rsidRPr="00D80014" w:rsidRDefault="00BD0747" w:rsidP="00BD0747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80014">
        <w:rPr>
          <w:rFonts w:ascii="Times New Roman" w:hAnsi="Times New Roman"/>
          <w:color w:val="000000"/>
          <w:sz w:val="24"/>
          <w:szCs w:val="24"/>
        </w:rPr>
        <w:t xml:space="preserve">Рабочая программа   разработана в соответствии с требованиями ФГОС НОО, основной образовательной программы ОУ, с учетом примерной программы НОО по изобразительному искусству, на основе авторской программы «Изобразительное искусство» Неменского Б. М.    </w:t>
      </w:r>
    </w:p>
    <w:p w:rsidR="00BD0747" w:rsidRPr="00D80014" w:rsidRDefault="00BD0747" w:rsidP="00BD0747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color w:val="000000"/>
          <w:sz w:val="24"/>
          <w:szCs w:val="24"/>
        </w:rPr>
        <w:t xml:space="preserve">/ Изобразительное искусство: Рабочие программы: 1-4 кл./ Под. Ред. Б. М. Неменского - М. Просвещение, 2015 год. </w:t>
      </w:r>
    </w:p>
    <w:p w:rsidR="00BD0747" w:rsidRPr="00D80014" w:rsidRDefault="00BD0747" w:rsidP="00BD0747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80014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 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Задачи обучения</w:t>
      </w:r>
    </w:p>
    <w:p w:rsidR="00BD0747" w:rsidRPr="00D80014" w:rsidRDefault="00BD0747" w:rsidP="00BD07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BD0747" w:rsidRPr="00D80014" w:rsidRDefault="00BD0747" w:rsidP="00BD07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др);</w:t>
      </w:r>
    </w:p>
    <w:p w:rsidR="00BD0747" w:rsidRPr="00D80014" w:rsidRDefault="00BD0747" w:rsidP="00BD07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Общая характеристика учебного предмета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D80014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D80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014">
        <w:rPr>
          <w:rFonts w:ascii="Times New Roman" w:hAnsi="Times New Roman"/>
          <w:sz w:val="24"/>
          <w:szCs w:val="24"/>
        </w:rPr>
        <w:t>для визуальных про</w:t>
      </w:r>
      <w:r w:rsidRPr="00D80014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sz w:val="24"/>
          <w:szCs w:val="24"/>
        </w:rPr>
        <w:t xml:space="preserve">—  </w:t>
      </w:r>
      <w:r w:rsidRPr="00D80014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BD0747" w:rsidRPr="00D80014" w:rsidRDefault="00BD0747" w:rsidP="00BD0747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i/>
          <w:iCs/>
          <w:sz w:val="24"/>
          <w:szCs w:val="24"/>
        </w:rPr>
        <w:t xml:space="preserve">—  </w:t>
      </w:r>
      <w:r w:rsidRPr="00D80014">
        <w:rPr>
          <w:rFonts w:ascii="Times New Roman" w:hAnsi="Times New Roman"/>
          <w:i/>
          <w:iCs/>
          <w:sz w:val="24"/>
          <w:szCs w:val="24"/>
        </w:rPr>
        <w:t>декоративная художественная деятельность;</w:t>
      </w:r>
    </w:p>
    <w:p w:rsidR="00BD0747" w:rsidRPr="00D80014" w:rsidRDefault="00BD0747" w:rsidP="00BD0747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i/>
          <w:iCs/>
          <w:sz w:val="24"/>
          <w:szCs w:val="24"/>
        </w:rPr>
        <w:t xml:space="preserve">—  </w:t>
      </w:r>
      <w:r w:rsidRPr="00D80014">
        <w:rPr>
          <w:rFonts w:ascii="Times New Roman" w:hAnsi="Times New Roman"/>
          <w:i/>
          <w:iCs/>
          <w:sz w:val="24"/>
          <w:szCs w:val="24"/>
        </w:rPr>
        <w:t>конструктивная художественная деятельность.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Основные </w:t>
      </w:r>
      <w:r w:rsidRPr="00D80014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D80014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D80014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D80014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D80014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014">
        <w:rPr>
          <w:rFonts w:ascii="Times New Roman" w:hAnsi="Times New Roman"/>
          <w:sz w:val="24"/>
          <w:szCs w:val="24"/>
        </w:rPr>
        <w:t xml:space="preserve">Одна из задач — </w:t>
      </w:r>
      <w:r w:rsidRPr="00D80014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D80014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 w:rsidRPr="00D80014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D80014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D80014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D80014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D80014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D80014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D80014">
        <w:rPr>
          <w:rFonts w:ascii="Times New Roman" w:hAnsi="Times New Roman"/>
          <w:i/>
          <w:sz w:val="24"/>
          <w:szCs w:val="24"/>
        </w:rPr>
        <w:t>развитие фантазии</w:t>
      </w:r>
      <w:r w:rsidRPr="00D80014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D0747" w:rsidRPr="00D80014" w:rsidRDefault="00BD0747" w:rsidP="00BD0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D80014">
        <w:rPr>
          <w:rFonts w:ascii="Times New Roman" w:hAnsi="Times New Roman"/>
          <w:b/>
          <w:sz w:val="24"/>
          <w:szCs w:val="24"/>
        </w:rPr>
        <w:t>цель</w:t>
      </w:r>
      <w:r w:rsidRPr="00D80014">
        <w:rPr>
          <w:rFonts w:ascii="Times New Roman" w:hAnsi="Times New Roman"/>
          <w:sz w:val="24"/>
          <w:szCs w:val="24"/>
        </w:rPr>
        <w:t xml:space="preserve"> — </w:t>
      </w:r>
      <w:r w:rsidRPr="00D80014"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 w:rsidRPr="00D80014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D80014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D80014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D800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D80014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D80014">
        <w:rPr>
          <w:rFonts w:ascii="Times New Roman" w:hAnsi="Times New Roman"/>
          <w:sz w:val="24"/>
          <w:szCs w:val="24"/>
        </w:rPr>
        <w:t xml:space="preserve">и </w:t>
      </w:r>
      <w:r w:rsidRPr="00D80014">
        <w:rPr>
          <w:rFonts w:ascii="Times New Roman" w:hAnsi="Times New Roman"/>
          <w:bCs/>
          <w:iCs/>
          <w:sz w:val="24"/>
          <w:szCs w:val="24"/>
        </w:rPr>
        <w:t>уроков</w:t>
      </w:r>
      <w:r w:rsidRPr="00D80014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BD0747" w:rsidRPr="00D80014" w:rsidRDefault="00BD0747" w:rsidP="00BD0747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lastRenderedPageBreak/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D80014">
        <w:rPr>
          <w:rFonts w:ascii="Times New Roman" w:hAnsi="Times New Roman"/>
          <w:bCs/>
          <w:sz w:val="24"/>
          <w:szCs w:val="24"/>
        </w:rPr>
        <w:t xml:space="preserve">в </w:t>
      </w:r>
      <w:r w:rsidRPr="00D80014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D0747" w:rsidRPr="00D80014" w:rsidRDefault="00BD0747" w:rsidP="00BD0747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BD0747" w:rsidRPr="00D80014" w:rsidRDefault="00BD0747" w:rsidP="00BD0747">
      <w:pPr>
        <w:shd w:val="clear" w:color="auto" w:fill="FFFFFF"/>
        <w:spacing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BD0747" w:rsidRPr="00D80014" w:rsidRDefault="00BD0747" w:rsidP="00BD0747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D0747" w:rsidRPr="00D80014" w:rsidRDefault="00BD0747" w:rsidP="00BD0747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D80014">
        <w:rPr>
          <w:rFonts w:ascii="Times New Roman" w:hAnsi="Times New Roman"/>
          <w:sz w:val="24"/>
          <w:szCs w:val="24"/>
        </w:rPr>
        <w:t xml:space="preserve"> с точки зрения их содержания, выра</w:t>
      </w:r>
      <w:r w:rsidRPr="00D80014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BD0747" w:rsidRPr="00D80014" w:rsidRDefault="00BD0747" w:rsidP="00BD0747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Периодическая </w:t>
      </w:r>
      <w:r w:rsidRPr="00D80014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D80014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D0747" w:rsidRPr="00D80014" w:rsidRDefault="00BD0747" w:rsidP="00BD0747">
      <w:pPr>
        <w:shd w:val="clear" w:color="auto" w:fill="FFFFFF"/>
        <w:spacing w:line="240" w:lineRule="auto"/>
        <w:ind w:left="24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pacing w:val="-8"/>
          <w:sz w:val="24"/>
          <w:szCs w:val="24"/>
        </w:rPr>
        <w:t>Рабочая программа  рассчитана на 34 часа (1 час  в неделю, 34 учебные недели)</w:t>
      </w:r>
    </w:p>
    <w:p w:rsidR="00BD0747" w:rsidRPr="00D80014" w:rsidRDefault="00BD0747" w:rsidP="001F23D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 w:rsidRPr="00D80014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D80014">
        <w:rPr>
          <w:rFonts w:ascii="Times New Roman" w:hAnsi="Times New Roman"/>
          <w:sz w:val="24"/>
          <w:szCs w:val="24"/>
        </w:rPr>
        <w:t>ребенка, т. е. формирова</w:t>
      </w:r>
      <w:r w:rsidRPr="00D80014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D80014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D80014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D80014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D80014">
        <w:rPr>
          <w:rFonts w:ascii="Times New Roman" w:hAnsi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D80014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D80014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D80014">
        <w:rPr>
          <w:rFonts w:ascii="Times New Roman" w:hAnsi="Times New Roman"/>
          <w:sz w:val="24"/>
          <w:szCs w:val="24"/>
        </w:rPr>
        <w:t>, роль искусства в повсед</w:t>
      </w:r>
      <w:r w:rsidRPr="00D80014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D80014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D80014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D80014">
        <w:rPr>
          <w:rFonts w:ascii="Times New Roman" w:hAnsi="Times New Roman"/>
          <w:b/>
          <w:bCs/>
          <w:sz w:val="24"/>
          <w:szCs w:val="24"/>
        </w:rPr>
        <w:t>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lastRenderedPageBreak/>
        <w:t xml:space="preserve">Одна из главных задач курса — развитие у ребенка </w:t>
      </w:r>
      <w:r w:rsidRPr="00D80014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D80014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80014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D80014">
        <w:rPr>
          <w:rFonts w:ascii="Times New Roman" w:hAnsi="Times New Roman"/>
          <w:sz w:val="24"/>
          <w:szCs w:val="24"/>
        </w:rPr>
        <w:t>я.</w:t>
      </w:r>
    </w:p>
    <w:p w:rsidR="00BD0747" w:rsidRPr="00D80014" w:rsidRDefault="00BD0747" w:rsidP="00BD0747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D80014">
        <w:rPr>
          <w:rFonts w:ascii="Times New Roman" w:hAnsi="Times New Roman"/>
          <w:b/>
          <w:sz w:val="24"/>
          <w:szCs w:val="24"/>
        </w:rPr>
        <w:t>в форме личного</w:t>
      </w:r>
      <w:r w:rsidRPr="00D80014">
        <w:rPr>
          <w:rFonts w:ascii="Times New Roman" w:hAnsi="Times New Roman"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sz w:val="24"/>
          <w:szCs w:val="24"/>
        </w:rPr>
        <w:t>творческого опыта.</w:t>
      </w:r>
      <w:r w:rsidRPr="00D80014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D0747" w:rsidRPr="001F23D6" w:rsidRDefault="00BD0747" w:rsidP="001F23D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80014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D80014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80014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D80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014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КАЖДЫЙ НАРОД — ХУДОЖНИК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(ИЗОБРАЖЕНИЕ, УКРАШЕНИЕ, ПОСТРОЙКА В ТВОРЧЕСТВЕ НАРОДОВ ВСЕЙ ЗЕМЛИ)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Истоки родного искусства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Пейзаж родной земли.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Деревня — деревянный мир.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Красота человека.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Древние города нашей земли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Родной угол.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Древние соборы.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Города Русской земли.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Новгород. Псков. Владимир и Суздаль. Москва.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Узорочье теремов.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Пир в теремных палатах (обобщение темы).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Каждый народ — художник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Народы гор и степей.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Города в пустыне.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Древняя Эллада.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Европейские города Средневековья.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Искусство объединяет народы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Материнство.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Мудрость старости.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Сопереживание.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Герои-защитники.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Юность и надежды.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sz w:val="24"/>
          <w:szCs w:val="24"/>
        </w:rPr>
        <w:t xml:space="preserve">результаты освоения  учебного предмета по итогам 4 класса 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pStyle w:val="a4"/>
        <w:spacing w:line="240" w:lineRule="auto"/>
        <w:rPr>
          <w:sz w:val="24"/>
        </w:rPr>
      </w:pPr>
      <w:r w:rsidRPr="00D80014">
        <w:rPr>
          <w:b/>
          <w:sz w:val="24"/>
        </w:rPr>
        <w:t xml:space="preserve"> Личностные результаты</w:t>
      </w:r>
      <w:r w:rsidRPr="00D80014">
        <w:rPr>
          <w:sz w:val="24"/>
        </w:rPr>
        <w:t xml:space="preserve"> 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чувство гордости за культуру и искусство Родины, своего народа;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уважительное отношение к культуре и искусству других народов нашей страны и мира в целом;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lastRenderedPageBreak/>
        <w:t>понимание особой роли культуры и искусства в жизни общества и каждого отдельного человека;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D0747" w:rsidRPr="00D80014" w:rsidRDefault="00BD0747" w:rsidP="00BD0747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D80014">
        <w:rPr>
          <w:sz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D0747" w:rsidRPr="00D80014" w:rsidRDefault="00BD0747" w:rsidP="00BD0747">
      <w:pPr>
        <w:pStyle w:val="a4"/>
        <w:spacing w:line="240" w:lineRule="auto"/>
        <w:ind w:left="1174" w:firstLine="0"/>
        <w:rPr>
          <w:sz w:val="24"/>
        </w:rPr>
      </w:pPr>
    </w:p>
    <w:p w:rsidR="00BD0747" w:rsidRPr="00D80014" w:rsidRDefault="00BD0747" w:rsidP="00BD0747">
      <w:pPr>
        <w:pStyle w:val="a4"/>
        <w:spacing w:line="240" w:lineRule="auto"/>
        <w:jc w:val="left"/>
        <w:rPr>
          <w:sz w:val="24"/>
        </w:rPr>
      </w:pPr>
      <w:r w:rsidRPr="00D80014">
        <w:rPr>
          <w:b/>
          <w:sz w:val="24"/>
        </w:rPr>
        <w:t>Метапредметные результаты</w:t>
      </w:r>
      <w:r w:rsidRPr="00D80014">
        <w:rPr>
          <w:sz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D0747" w:rsidRPr="00D80014" w:rsidRDefault="00BD0747" w:rsidP="00BD0747">
      <w:pPr>
        <w:pStyle w:val="a4"/>
        <w:spacing w:line="240" w:lineRule="auto"/>
        <w:jc w:val="left"/>
        <w:rPr>
          <w:sz w:val="24"/>
        </w:rPr>
      </w:pPr>
      <w:r w:rsidRPr="00D80014">
        <w:rPr>
          <w:b/>
          <w:i/>
          <w:sz w:val="24"/>
        </w:rPr>
        <w:t xml:space="preserve"> Познавательные 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освоение способов решения проблем творческого и поискового характера;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освоение начальных форм познавательной и личностной рефлексии;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BD0747" w:rsidRPr="00D80014" w:rsidRDefault="00BD0747" w:rsidP="00BD07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80014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b/>
          <w:i/>
          <w:sz w:val="24"/>
          <w:szCs w:val="24"/>
        </w:rPr>
        <w:t xml:space="preserve">     </w:t>
      </w:r>
      <w:r w:rsidRPr="00D80014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D0747" w:rsidRPr="00D80014" w:rsidRDefault="00BD0747" w:rsidP="00BD0747">
      <w:pPr>
        <w:pStyle w:val="a4"/>
        <w:numPr>
          <w:ilvl w:val="0"/>
          <w:numId w:val="5"/>
        </w:numPr>
        <w:spacing w:line="240" w:lineRule="auto"/>
        <w:rPr>
          <w:sz w:val="24"/>
        </w:rPr>
      </w:pPr>
      <w:r w:rsidRPr="00D80014">
        <w:rPr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D0747" w:rsidRPr="00D80014" w:rsidRDefault="00BD0747" w:rsidP="00BD0747">
      <w:pPr>
        <w:pStyle w:val="a4"/>
        <w:spacing w:line="240" w:lineRule="auto"/>
        <w:ind w:left="1174" w:firstLine="0"/>
        <w:rPr>
          <w:sz w:val="24"/>
        </w:rPr>
      </w:pPr>
    </w:p>
    <w:p w:rsidR="00BD0747" w:rsidRPr="00D80014" w:rsidRDefault="00BD0747" w:rsidP="00BD0747">
      <w:pPr>
        <w:pStyle w:val="a4"/>
        <w:spacing w:line="240" w:lineRule="auto"/>
        <w:rPr>
          <w:sz w:val="24"/>
        </w:rPr>
      </w:pPr>
      <w:r w:rsidRPr="00D80014">
        <w:rPr>
          <w:b/>
          <w:sz w:val="24"/>
        </w:rPr>
        <w:t>Предметные результаты</w:t>
      </w:r>
      <w:r w:rsidRPr="00D80014">
        <w:rPr>
          <w:sz w:val="24"/>
        </w:rPr>
        <w:t xml:space="preserve"> 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овладение практическими умениями и навыками в восприятии, анализе и оценке произведений искусства;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D80014">
        <w:rPr>
          <w:sz w:val="24"/>
        </w:rPr>
        <w:lastRenderedPageBreak/>
        <w:t>базирующихся на ИКТ (цифровая фотография, видеозапись, элементы мультипликации и пр.);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знание основных видов и жанров пространственно-визуальных искусств;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понимание образной природы искусства;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эстетическая оценка явлений природы, событий окружающего мира;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усвоение названий ведущих художественных музеев России и художественных музеев своего региона;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компоновать на плоскости листа и в объеме задуманный художественный образ;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D0747" w:rsidRPr="00D80014" w:rsidRDefault="00BD0747" w:rsidP="00BD0747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 w:rsidRPr="00D80014">
        <w:rPr>
          <w:sz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D0747" w:rsidRPr="00D80014" w:rsidRDefault="00BD0747" w:rsidP="00BD0747">
      <w:pPr>
        <w:pStyle w:val="a4"/>
        <w:spacing w:line="240" w:lineRule="auto"/>
        <w:rPr>
          <w:sz w:val="24"/>
        </w:rPr>
      </w:pPr>
      <w:r w:rsidRPr="00D80014">
        <w:rPr>
          <w:b/>
          <w:sz w:val="24"/>
        </w:rPr>
        <w:t>ПЛАНИРУЕМЫЕ РЕЗУЛЬТАТЫ</w:t>
      </w:r>
    </w:p>
    <w:p w:rsidR="00BD0747" w:rsidRPr="00D80014" w:rsidRDefault="00BD0747" w:rsidP="00BD0747">
      <w:pPr>
        <w:pStyle w:val="a4"/>
        <w:spacing w:line="240" w:lineRule="auto"/>
        <w:rPr>
          <w:sz w:val="24"/>
        </w:rPr>
      </w:pPr>
      <w:r w:rsidRPr="00D80014">
        <w:rPr>
          <w:sz w:val="24"/>
        </w:rPr>
        <w:t>В результате изучения искусства у обучающихся: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t>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BD0747" w:rsidRPr="00D80014" w:rsidRDefault="00BD0747" w:rsidP="00BD0747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D80014">
        <w:rPr>
          <w:sz w:val="24"/>
        </w:rPr>
        <w:lastRenderedPageBreak/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D0747" w:rsidRPr="00D80014" w:rsidRDefault="00BD0747" w:rsidP="00BD0747">
      <w:pPr>
        <w:pStyle w:val="a4"/>
        <w:spacing w:line="240" w:lineRule="auto"/>
        <w:rPr>
          <w:sz w:val="24"/>
        </w:rPr>
      </w:pPr>
      <w:r w:rsidRPr="00D80014">
        <w:rPr>
          <w:sz w:val="24"/>
        </w:rPr>
        <w:t>Обучающиеся:</w:t>
      </w:r>
    </w:p>
    <w:p w:rsidR="00BD0747" w:rsidRPr="00D80014" w:rsidRDefault="00BD0747" w:rsidP="00BD0747">
      <w:pPr>
        <w:pStyle w:val="a4"/>
        <w:numPr>
          <w:ilvl w:val="0"/>
          <w:numId w:val="6"/>
        </w:numPr>
        <w:spacing w:line="240" w:lineRule="auto"/>
        <w:rPr>
          <w:sz w:val="24"/>
        </w:rPr>
      </w:pPr>
      <w:r w:rsidRPr="00D80014">
        <w:rPr>
          <w:sz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BD0747" w:rsidRPr="00D80014" w:rsidRDefault="00BD0747" w:rsidP="00BD0747">
      <w:pPr>
        <w:pStyle w:val="a4"/>
        <w:numPr>
          <w:ilvl w:val="0"/>
          <w:numId w:val="6"/>
        </w:numPr>
        <w:spacing w:line="240" w:lineRule="auto"/>
        <w:rPr>
          <w:sz w:val="24"/>
        </w:rPr>
      </w:pPr>
      <w:r w:rsidRPr="00D80014">
        <w:rPr>
          <w:sz w:val="24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BD0747" w:rsidRPr="00D80014" w:rsidRDefault="00BD0747" w:rsidP="00BD0747">
      <w:pPr>
        <w:pStyle w:val="a4"/>
        <w:numPr>
          <w:ilvl w:val="0"/>
          <w:numId w:val="6"/>
        </w:numPr>
        <w:spacing w:line="240" w:lineRule="auto"/>
        <w:rPr>
          <w:sz w:val="24"/>
        </w:rPr>
      </w:pPr>
      <w:r w:rsidRPr="00D80014">
        <w:rPr>
          <w:sz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BD0747" w:rsidRPr="00D80014" w:rsidRDefault="00BD0747" w:rsidP="00BD0747">
      <w:pPr>
        <w:pStyle w:val="a4"/>
        <w:numPr>
          <w:ilvl w:val="0"/>
          <w:numId w:val="6"/>
        </w:numPr>
        <w:spacing w:line="240" w:lineRule="auto"/>
        <w:rPr>
          <w:sz w:val="24"/>
        </w:rPr>
      </w:pPr>
      <w:r w:rsidRPr="00D80014">
        <w:rPr>
          <w:sz w:val="24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 Paint.</w:t>
      </w:r>
    </w:p>
    <w:p w:rsidR="00BD0747" w:rsidRPr="00D80014" w:rsidRDefault="00BD0747" w:rsidP="00BD0747">
      <w:pPr>
        <w:pStyle w:val="a4"/>
        <w:spacing w:line="240" w:lineRule="auto"/>
        <w:ind w:firstLine="0"/>
        <w:rPr>
          <w:b/>
          <w:sz w:val="24"/>
        </w:rPr>
      </w:pPr>
    </w:p>
    <w:p w:rsidR="00BD0747" w:rsidRPr="00D80014" w:rsidRDefault="00BD0747" w:rsidP="00BD0747">
      <w:pPr>
        <w:pStyle w:val="a4"/>
        <w:spacing w:line="240" w:lineRule="auto"/>
        <w:jc w:val="center"/>
        <w:rPr>
          <w:sz w:val="24"/>
        </w:rPr>
      </w:pPr>
      <w:r w:rsidRPr="00D80014">
        <w:rPr>
          <w:b/>
          <w:sz w:val="24"/>
        </w:rPr>
        <w:t xml:space="preserve">ТЕМАТИЧЕСКОЕ ПЛАНИРОВАНИЕ </w:t>
      </w:r>
    </w:p>
    <w:p w:rsidR="00BD0747" w:rsidRPr="00D80014" w:rsidRDefault="00BD0747" w:rsidP="00BD0747">
      <w:pPr>
        <w:pStyle w:val="a4"/>
        <w:spacing w:line="240" w:lineRule="auto"/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05"/>
        <w:gridCol w:w="8938"/>
      </w:tblGrid>
      <w:tr w:rsidR="00BD0747" w:rsidRPr="00D80014" w:rsidTr="00F07505">
        <w:trPr>
          <w:cantSplit/>
          <w:trHeight w:val="276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8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курса</w:t>
            </w:r>
          </w:p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художественно-творческой деятельности</w:t>
            </w:r>
          </w:p>
        </w:tc>
      </w:tr>
      <w:tr w:rsidR="00BD0747" w:rsidRPr="00D80014" w:rsidTr="00F07505">
        <w:trPr>
          <w:cantSplit/>
          <w:trHeight w:val="322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D0747" w:rsidRPr="00D80014" w:rsidTr="00F07505">
        <w:trPr>
          <w:trHeight w:val="32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3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b/>
                <w:sz w:val="24"/>
                <w:szCs w:val="24"/>
              </w:rPr>
              <w:t>КАЖДЫЙ НАРОД — ХУДОЖНИК</w:t>
            </w:r>
          </w:p>
          <w:p w:rsidR="00BD0747" w:rsidRPr="00D80014" w:rsidRDefault="00BD0747" w:rsidP="00F07505">
            <w:pPr>
              <w:pStyle w:val="Style87"/>
              <w:spacing w:line="23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b/>
                <w:sz w:val="24"/>
                <w:szCs w:val="24"/>
              </w:rPr>
              <w:t>(34 ч)</w:t>
            </w:r>
          </w:p>
          <w:p w:rsidR="00BD0747" w:rsidRPr="00D80014" w:rsidRDefault="00BD0747" w:rsidP="00F07505">
            <w:pPr>
              <w:pStyle w:val="Style87"/>
              <w:spacing w:line="23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D0747" w:rsidRPr="00D80014" w:rsidRDefault="00BD0747" w:rsidP="00F07505">
            <w:pPr>
              <w:pStyle w:val="Style87"/>
              <w:spacing w:line="23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>(ИЗОБРАЖЕНИЕ, УКРАШЕНИЕ, ПОСТРОЙКА</w:t>
            </w:r>
          </w:p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Style w:val="FontStyle120"/>
                <w:sz w:val="24"/>
                <w:szCs w:val="24"/>
              </w:rPr>
              <w:t>В ТВОРЧЕСТВЕ НАРОДОВ ВСЕЙ ЗЕМЛИ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35" w:lineRule="exact"/>
              <w:ind w:firstLine="326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 xml:space="preserve"> Многообразие художественных культур народов Земли и единство представлений народов о духовной красоте человека.</w:t>
            </w:r>
          </w:p>
          <w:p w:rsidR="00BD0747" w:rsidRPr="00D80014" w:rsidRDefault="00BD0747" w:rsidP="00F07505">
            <w:pPr>
              <w:pStyle w:val="Style87"/>
              <w:spacing w:line="235" w:lineRule="exact"/>
              <w:ind w:firstLine="326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>Разнообразие культур — богатство культуры человечества. Цельность каждой культуры — важнейший элемент содержания учебного года.</w:t>
            </w:r>
          </w:p>
          <w:p w:rsidR="00BD0747" w:rsidRPr="00D80014" w:rsidRDefault="00BD0747" w:rsidP="00F07505">
            <w:pPr>
              <w:pStyle w:val="Style87"/>
              <w:spacing w:line="235" w:lineRule="exact"/>
              <w:ind w:firstLine="326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</w:t>
            </w:r>
          </w:p>
          <w:p w:rsidR="00BD0747" w:rsidRPr="00D80014" w:rsidRDefault="00BD0747" w:rsidP="00F07505">
            <w:pPr>
              <w:pStyle w:val="Style87"/>
              <w:spacing w:line="235" w:lineRule="exact"/>
              <w:ind w:firstLine="326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 xml:space="preserve">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 </w:t>
            </w:r>
          </w:p>
          <w:p w:rsidR="00BD0747" w:rsidRPr="00D80014" w:rsidRDefault="00BD0747" w:rsidP="00F07505">
            <w:pPr>
              <w:pStyle w:val="Style87"/>
              <w:widowControl/>
              <w:spacing w:line="235" w:lineRule="exact"/>
              <w:ind w:firstLine="0"/>
              <w:rPr>
                <w:rFonts w:ascii="Times New Roman" w:hAnsi="Times New Roman" w:cs="Times New Roman"/>
              </w:rPr>
            </w:pPr>
            <w:r w:rsidRPr="00D80014">
              <w:rPr>
                <w:rStyle w:val="FontStyle120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BD0747" w:rsidRPr="00D80014" w:rsidTr="00F07505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>Истоки родного искусства</w:t>
            </w:r>
          </w:p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>(8 ч)</w:t>
            </w:r>
          </w:p>
          <w:p w:rsidR="00BD0747" w:rsidRPr="00D80014" w:rsidRDefault="00BD0747" w:rsidP="00F0750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 xml:space="preserve"> 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      </w:r>
          </w:p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</w:p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>Дерево как традиционный материал. Деревня – деревянный мир.</w:t>
            </w:r>
          </w:p>
          <w:p w:rsidR="00BD0747" w:rsidRPr="00D80014" w:rsidRDefault="00BD0747" w:rsidP="00F07505">
            <w:pPr>
              <w:pStyle w:val="Style87"/>
              <w:spacing w:line="250" w:lineRule="exact"/>
              <w:ind w:firstLine="331"/>
              <w:rPr>
                <w:rFonts w:ascii="Times New Roman" w:hAnsi="Times New Roman" w:cs="Times New Roman"/>
              </w:rPr>
            </w:pPr>
            <w:r w:rsidRPr="00D80014">
              <w:rPr>
                <w:rStyle w:val="FontStyle143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BD0747" w:rsidRPr="00D80014" w:rsidTr="00F07505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04"/>
                <w:b/>
                <w:sz w:val="24"/>
                <w:szCs w:val="24"/>
              </w:rPr>
              <w:t>Древние города нашей земли</w:t>
            </w:r>
          </w:p>
          <w:p w:rsidR="00BD0747" w:rsidRPr="00D80014" w:rsidRDefault="00BD0747" w:rsidP="00F07505">
            <w:pPr>
              <w:pStyle w:val="Style87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80014">
              <w:rPr>
                <w:rStyle w:val="FontStyle104"/>
                <w:b/>
                <w:sz w:val="24"/>
                <w:szCs w:val="24"/>
              </w:rPr>
              <w:t>(7 ч)</w:t>
            </w:r>
          </w:p>
          <w:p w:rsidR="00BD0747" w:rsidRPr="00D80014" w:rsidRDefault="00BD0747" w:rsidP="00F0750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Style87"/>
              <w:spacing w:line="230" w:lineRule="exact"/>
              <w:rPr>
                <w:rFonts w:ascii="Times New Roman" w:hAnsi="Times New Roman" w:cs="Times New Roman"/>
              </w:rPr>
            </w:pPr>
            <w:r w:rsidRPr="00D80014">
              <w:rPr>
                <w:rStyle w:val="FontStyle104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BD0747" w:rsidRPr="00D80014" w:rsidRDefault="00BD0747" w:rsidP="00F07505">
            <w:pPr>
              <w:pStyle w:val="Style87"/>
              <w:spacing w:line="230" w:lineRule="exact"/>
              <w:rPr>
                <w:rFonts w:ascii="Times New Roman" w:hAnsi="Times New Roman" w:cs="Times New Roman"/>
              </w:rPr>
            </w:pPr>
            <w:r w:rsidRPr="00D80014">
              <w:rPr>
                <w:rStyle w:val="FontStyle104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BD0747" w:rsidRPr="00D80014" w:rsidRDefault="00BD0747" w:rsidP="00F07505">
            <w:pPr>
              <w:pStyle w:val="Style87"/>
              <w:spacing w:line="230" w:lineRule="exact"/>
              <w:rPr>
                <w:rFonts w:ascii="Times New Roman" w:hAnsi="Times New Roman" w:cs="Times New Roman"/>
              </w:rPr>
            </w:pPr>
            <w:r w:rsidRPr="00D80014">
              <w:rPr>
                <w:rStyle w:val="FontStyle104"/>
                <w:sz w:val="24"/>
                <w:szCs w:val="24"/>
              </w:rPr>
              <w:t xml:space="preserve">Конструктивное и композиционное мышление, чувство пропорций, соотношения частей при формировании образа. </w:t>
            </w:r>
          </w:p>
        </w:tc>
      </w:tr>
      <w:tr w:rsidR="00BD0747" w:rsidRPr="00D80014" w:rsidTr="00F07505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sz w:val="24"/>
                <w:szCs w:val="24"/>
              </w:rPr>
              <w:t>Каждый народ — художник</w:t>
            </w:r>
          </w:p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sz w:val="24"/>
                <w:szCs w:val="24"/>
              </w:rPr>
              <w:t>(11 ч)</w:t>
            </w:r>
          </w:p>
          <w:p w:rsidR="00BD0747" w:rsidRPr="00D80014" w:rsidRDefault="00BD0747" w:rsidP="00F07505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богатстве и многообразии художественных культур мира.</w:t>
            </w:r>
          </w:p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      </w:r>
          </w:p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BD0747" w:rsidRPr="00D80014" w:rsidTr="00F07505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Искусство </w:t>
            </w:r>
            <w:r w:rsidRPr="00D800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объединяет народы</w:t>
            </w:r>
          </w:p>
          <w:p w:rsidR="00BD0747" w:rsidRPr="00D80014" w:rsidRDefault="00BD0747" w:rsidP="00F0750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D80014">
              <w:rPr>
                <w:b/>
                <w:sz w:val="24"/>
              </w:rPr>
              <w:t>(8 ч)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От представлений о великом многообразии культур мира — к представлению о </w:t>
            </w:r>
            <w:r w:rsidRPr="00D80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</w:t>
            </w:r>
          </w:p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      </w:r>
          </w:p>
        </w:tc>
      </w:tr>
    </w:tbl>
    <w:p w:rsidR="00BD0747" w:rsidRPr="00D80014" w:rsidRDefault="00BD0747" w:rsidP="00BD0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 xml:space="preserve">Поурочное календарное планирование </w:t>
      </w:r>
    </w:p>
    <w:p w:rsidR="00BD0747" w:rsidRPr="00D80014" w:rsidRDefault="00BD0747" w:rsidP="00BD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110"/>
        <w:gridCol w:w="7119"/>
        <w:gridCol w:w="982"/>
        <w:gridCol w:w="1749"/>
      </w:tblGrid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D8001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Названия разделов, тем 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 ч)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живописи. Пейзаж родной земли.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Гармония жилья с природой.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Образ русской избы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Деревня - деревянный мир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Коллективное панно «Деревня»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Красота человека.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Женский и мужской образы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человека. Образ русской красавицы в  народном праздничном костюме.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человека. Образ русского труженика (сеятеля, пахаря).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Образ труда в народной культуре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Образ народного праздника в изобразительном искусстве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Родной угол. Древнерусский город - крепость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Пир в теремных палатах.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 (11 ч)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Женский образ в национальной одежде.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Образ праздника в Японии.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i/>
                <w:sz w:val="24"/>
                <w:szCs w:val="24"/>
              </w:rPr>
              <w:t>«Праздник цветения вишни-сакуры»,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80014">
              <w:rPr>
                <w:rFonts w:ascii="Times New Roman" w:hAnsi="Times New Roman"/>
                <w:i/>
                <w:sz w:val="24"/>
                <w:szCs w:val="24"/>
              </w:rPr>
              <w:t>«Праздник хризантем»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Образ древнего среднеазиатского города.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Древняя Эллада. Древнегреческий храм.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Древняя Эллада.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Древняя Эллада.         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Европейские города Средневековья (архитектура)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(обобщение темы)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i/>
                <w:sz w:val="24"/>
                <w:szCs w:val="24"/>
              </w:rPr>
              <w:t>Беседа: «Великие произведения искусства на тему материнства: «Образ Богоматери»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i/>
                <w:sz w:val="24"/>
                <w:szCs w:val="24"/>
              </w:rPr>
              <w:t>Беседа: «Выражение мудрости старости в произведениях искусства» (портреты Рембрандта, автопортреты Леонардо да Винчи, Эль Греко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Сопереживание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 xml:space="preserve">Герои-защитники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47" w:rsidRPr="00D80014" w:rsidTr="00F0750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Итоговая выставка творческих работ</w:t>
            </w:r>
          </w:p>
          <w:p w:rsidR="00BD0747" w:rsidRPr="00D80014" w:rsidRDefault="00BD0747" w:rsidP="00F075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0014">
              <w:rPr>
                <w:rFonts w:ascii="Times New Roman" w:hAnsi="Times New Roman"/>
                <w:sz w:val="24"/>
                <w:szCs w:val="24"/>
              </w:rPr>
              <w:t>Обобщение «Каждый народ – художник</w:t>
            </w:r>
            <w:r w:rsidRPr="00D800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7" w:rsidRPr="00D80014" w:rsidRDefault="00BD0747" w:rsidP="00F07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747" w:rsidRPr="00D80014" w:rsidRDefault="00BD0747" w:rsidP="00BD0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sz w:val="24"/>
          <w:szCs w:val="24"/>
        </w:rPr>
        <w:t>УМК</w:t>
      </w:r>
    </w:p>
    <w:p w:rsidR="00BD0747" w:rsidRPr="00D80014" w:rsidRDefault="00BD0747" w:rsidP="00BD07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Рабочие программы: Изобразительное искусство. Предметная линия учебников под редакцией Б. М. Неменского </w:t>
      </w:r>
    </w:p>
    <w:p w:rsidR="00BD0747" w:rsidRPr="00D80014" w:rsidRDefault="00BD0747" w:rsidP="00BD074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Авторы программы: Неменский Б.М., Неменская Л. А., Горяева Н.А.., Коблова О.А., Мухина Т.А. </w:t>
      </w:r>
    </w:p>
    <w:p w:rsidR="00BD0747" w:rsidRPr="00D80014" w:rsidRDefault="00BD0747" w:rsidP="00BD07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014">
        <w:rPr>
          <w:rFonts w:ascii="Times New Roman" w:hAnsi="Times New Roman"/>
          <w:sz w:val="24"/>
          <w:szCs w:val="24"/>
        </w:rPr>
        <w:t>Учебник: Горяева Н.А., Неменская Л.А., Питерских А.С. Гуров Г.Е., Лепская Н.А., Ломоносова М.Т., Островская О.В.</w:t>
      </w: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014">
        <w:rPr>
          <w:rFonts w:ascii="Times New Roman" w:hAnsi="Times New Roman"/>
          <w:sz w:val="24"/>
          <w:szCs w:val="24"/>
        </w:rPr>
        <w:t>Изобразительное искусство: Искусство вокруг нас: 4 класс / Под. Ред. Б. М. Неменского–– М. Просв, 2014.</w:t>
      </w:r>
    </w:p>
    <w:p w:rsidR="00BD0747" w:rsidRPr="00D80014" w:rsidRDefault="00BD0747" w:rsidP="00BD0747">
      <w:pPr>
        <w:shd w:val="clear" w:color="auto" w:fill="FFFFFF"/>
        <w:tabs>
          <w:tab w:val="left" w:pos="187"/>
          <w:tab w:val="left" w:pos="5256"/>
          <w:tab w:val="left" w:pos="8357"/>
        </w:tabs>
        <w:spacing w:after="0" w:line="240" w:lineRule="auto"/>
        <w:ind w:left="709" w:right="-826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b/>
          <w:color w:val="000000"/>
          <w:spacing w:val="6"/>
          <w:sz w:val="24"/>
          <w:szCs w:val="24"/>
        </w:rPr>
        <w:t>ИКТ и ЦОР:</w:t>
      </w:r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http://school-collection.edu.ru/about/</w:t>
        </w:r>
      </w:hyperlink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2.</w:t>
      </w:r>
      <w:hyperlink r:id="rId6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http://www.openclass.ru/</w:t>
        </w:r>
      </w:hyperlink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3.</w:t>
      </w:r>
      <w:hyperlink r:id="rId7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http://www.zavuch.info/</w:t>
        </w:r>
      </w:hyperlink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4.</w:t>
      </w:r>
      <w:hyperlink r:id="rId8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http://900igr.net/prezentacii-po-izo.html</w:t>
        </w:r>
      </w:hyperlink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Style w:val="a3"/>
          <w:rFonts w:ascii="Times New Roman" w:hAnsi="Times New Roman"/>
          <w:sz w:val="24"/>
          <w:szCs w:val="24"/>
        </w:rPr>
      </w:pPr>
      <w:r w:rsidRPr="00D80014">
        <w:rPr>
          <w:rFonts w:ascii="Times New Roman" w:hAnsi="Times New Roman"/>
          <w:sz w:val="24"/>
          <w:szCs w:val="24"/>
        </w:rPr>
        <w:t>5.</w:t>
      </w:r>
      <w:hyperlink r:id="rId9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http://tapisarevskaya.rusedu.net/</w:t>
        </w:r>
      </w:hyperlink>
    </w:p>
    <w:p w:rsidR="00BD0747" w:rsidRPr="00D80014" w:rsidRDefault="00BD0747" w:rsidP="00BD0747">
      <w:pPr>
        <w:tabs>
          <w:tab w:val="left" w:pos="3090"/>
          <w:tab w:val="center" w:pos="343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0014">
        <w:rPr>
          <w:rStyle w:val="a3"/>
          <w:rFonts w:ascii="Times New Roman" w:hAnsi="Times New Roman"/>
          <w:sz w:val="24"/>
          <w:szCs w:val="24"/>
        </w:rPr>
        <w:t xml:space="preserve">6. </w:t>
      </w:r>
      <w:hyperlink r:id="rId10" w:history="1">
        <w:r w:rsidRPr="00D80014">
          <w:rPr>
            <w:rStyle w:val="a3"/>
            <w:rFonts w:ascii="Times New Roman" w:hAnsi="Times New Roman"/>
            <w:sz w:val="24"/>
            <w:szCs w:val="24"/>
          </w:rPr>
          <w:t>http://evenkia-school.ru/fest_pi/master-class/Gavrilova_EA/mc_Gavrilova_EA.html</w:t>
        </w:r>
      </w:hyperlink>
      <w:r w:rsidRPr="00D80014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BD0747" w:rsidRPr="00D80014" w:rsidRDefault="00BD0747" w:rsidP="00BD07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0747" w:rsidRPr="00D80014" w:rsidRDefault="00BD0747" w:rsidP="00BD0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FAF" w:rsidRDefault="00BD0FAF"/>
    <w:sectPr w:rsidR="00BD0FAF" w:rsidSect="002B7AD8">
      <w:pgSz w:w="11906" w:h="16838"/>
      <w:pgMar w:top="454" w:right="397" w:bottom="45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747"/>
    <w:rsid w:val="001F23D6"/>
    <w:rsid w:val="002B7AD8"/>
    <w:rsid w:val="00BD0747"/>
    <w:rsid w:val="00B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747"/>
    <w:rPr>
      <w:color w:val="0000FF"/>
      <w:u w:val="single"/>
    </w:rPr>
  </w:style>
  <w:style w:type="character" w:customStyle="1" w:styleId="FontStyle143">
    <w:name w:val="Font Style143"/>
    <w:rsid w:val="00BD07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0">
    <w:name w:val="Font Style120"/>
    <w:rsid w:val="00BD0747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rsid w:val="00BD0747"/>
    <w:rPr>
      <w:rFonts w:ascii="Times New Roman" w:hAnsi="Times New Roman" w:cs="Times New Roman"/>
      <w:sz w:val="18"/>
      <w:szCs w:val="18"/>
    </w:rPr>
  </w:style>
  <w:style w:type="paragraph" w:customStyle="1" w:styleId="a4">
    <w:name w:val="Новый"/>
    <w:basedOn w:val="a"/>
    <w:rsid w:val="00BD074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yle87">
    <w:name w:val="Style87"/>
    <w:basedOn w:val="a"/>
    <w:rsid w:val="00BD0747"/>
    <w:pPr>
      <w:widowControl w:val="0"/>
      <w:autoSpaceDE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styleId="a5">
    <w:name w:val="No Spacing"/>
    <w:qFormat/>
    <w:rsid w:val="00BD07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cii-po-iz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about/" TargetMode="External"/><Relationship Id="rId10" Type="http://schemas.openxmlformats.org/officeDocument/2006/relationships/hyperlink" Target="http://evenkia-school.ru/fest_pi/master-class/Gavrilova_EA/mc_Gavrilova_E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pisarevskaya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3718</Words>
  <Characters>21197</Characters>
  <Application>Microsoft Office Word</Application>
  <DocSecurity>0</DocSecurity>
  <Lines>176</Lines>
  <Paragraphs>49</Paragraphs>
  <ScaleCrop>false</ScaleCrop>
  <Company/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3</cp:revision>
  <dcterms:created xsi:type="dcterms:W3CDTF">2019-09-18T17:15:00Z</dcterms:created>
  <dcterms:modified xsi:type="dcterms:W3CDTF">2019-09-30T16:42:00Z</dcterms:modified>
</cp:coreProperties>
</file>