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28" w:rsidRPr="005B6055" w:rsidRDefault="00994128" w:rsidP="005B605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94128" w:rsidRPr="00136FC1" w:rsidRDefault="00994128" w:rsidP="00136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B605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94128" w:rsidRPr="005B6055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Рабочая программа учебн</w:t>
      </w:r>
      <w:r>
        <w:rPr>
          <w:rFonts w:ascii="Times New Roman" w:hAnsi="Times New Roman"/>
          <w:sz w:val="24"/>
          <w:szCs w:val="24"/>
          <w:lang w:eastAsia="ru-RU"/>
        </w:rPr>
        <w:t>ого предмета «Литература»  для 9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основании  следующих нормативно-правовых документов и материалов:</w:t>
      </w:r>
    </w:p>
    <w:p w:rsidR="008F60C3" w:rsidRPr="004303C8" w:rsidRDefault="008F60C3" w:rsidP="008F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 основного  общего образования по русскому языку, утвержденный приказом Минобразов</w:t>
      </w:r>
      <w:r>
        <w:rPr>
          <w:rFonts w:ascii="Times New Roman" w:hAnsi="Times New Roman"/>
          <w:sz w:val="24"/>
          <w:szCs w:val="24"/>
          <w:lang w:eastAsia="ru-RU"/>
        </w:rPr>
        <w:t>ания России от «17» декабря 2010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г. № 1897</w:t>
      </w:r>
    </w:p>
    <w:p w:rsidR="008F60C3" w:rsidRDefault="008F60C3" w:rsidP="008F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</w:t>
      </w:r>
      <w:r>
        <w:rPr>
          <w:rFonts w:ascii="Times New Roman" w:hAnsi="Times New Roman"/>
          <w:sz w:val="24"/>
          <w:szCs w:val="24"/>
          <w:lang w:eastAsia="ru-RU"/>
        </w:rPr>
        <w:t>9/ 2020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уч. Год</w:t>
      </w:r>
    </w:p>
    <w:p w:rsidR="008F60C3" w:rsidRDefault="008F60C3" w:rsidP="008F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Закон «Об образовании в Российской Федерации от 29 декабря 2012 г. №273 — ФЗ. Федеральный закон от 29.12.2012 №273 — ФЗ (с изм. и доп. вступ. в силу в 2019)</w:t>
      </w:r>
    </w:p>
    <w:p w:rsidR="008F60C3" w:rsidRDefault="008F60C3" w:rsidP="008F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Постановление Главного государственного санитарного врача РФ от 29 декабря 2010 г. №189 «Об утверждении СанПиН 2.4.2.2821 — 10 «Санитарно — эпидемиологические требования к условиям и организации обучения в общеобразовательных учреждениях» с изменениями и дополнениями от 29  июня 2011 г., 25 декабря 2013 г., 24 ноября 2015 г.</w:t>
      </w:r>
    </w:p>
    <w:p w:rsidR="008F60C3" w:rsidRDefault="008F60C3" w:rsidP="008F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план МОУ Хмельниковской СОШ на 2019-2020 учебный год</w:t>
      </w:r>
    </w:p>
    <w:p w:rsidR="008F60C3" w:rsidRPr="005B6055" w:rsidRDefault="008F60C3" w:rsidP="008F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ООП ООО МОУ Хмельниковской СОШ</w:t>
      </w: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Рабочая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 программа по литературе для 5-9 классов. Авторы В.Я.Коровина, В.П.Журавлев, В.И.Коровин, Н.В.Б</w:t>
      </w:r>
      <w:r>
        <w:rPr>
          <w:rFonts w:ascii="Times New Roman" w:hAnsi="Times New Roman"/>
          <w:sz w:val="24"/>
          <w:szCs w:val="24"/>
          <w:lang w:eastAsia="ru-RU"/>
        </w:rPr>
        <w:t>еляева.  – М.: Просвещение, 2016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94128" w:rsidRDefault="00994128" w:rsidP="00871264">
      <w:pPr>
        <w:pStyle w:val="1"/>
        <w:rPr>
          <w:rFonts w:ascii="Times New Roman" w:hAnsi="Times New Roman"/>
          <w:sz w:val="24"/>
        </w:rPr>
      </w:pPr>
      <w:r w:rsidRPr="005B6055">
        <w:rPr>
          <w:rFonts w:ascii="Times New Roman" w:hAnsi="Times New Roman"/>
          <w:sz w:val="24"/>
          <w:szCs w:val="24"/>
        </w:rPr>
        <w:t>Ра</w:t>
      </w:r>
      <w:r w:rsidR="009C6392">
        <w:rPr>
          <w:rFonts w:ascii="Times New Roman" w:hAnsi="Times New Roman"/>
          <w:sz w:val="24"/>
          <w:szCs w:val="24"/>
        </w:rPr>
        <w:t>бочая программа рассчитана на 66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Pr="005B6055">
        <w:rPr>
          <w:rFonts w:ascii="Times New Roman" w:hAnsi="Times New Roman"/>
          <w:sz w:val="24"/>
          <w:szCs w:val="24"/>
        </w:rPr>
        <w:t xml:space="preserve"> и реализуетс</w:t>
      </w:r>
      <w:r w:rsidR="009C6392">
        <w:rPr>
          <w:rFonts w:ascii="Times New Roman" w:hAnsi="Times New Roman"/>
          <w:sz w:val="24"/>
          <w:szCs w:val="24"/>
        </w:rPr>
        <w:t>я в течение 33 учебных недель (2</w:t>
      </w:r>
      <w:r w:rsidRPr="005B6055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аса в неделю), что соответствует </w:t>
      </w:r>
      <w:r>
        <w:rPr>
          <w:rFonts w:ascii="Times New Roman" w:hAnsi="Times New Roman"/>
          <w:sz w:val="24"/>
        </w:rPr>
        <w:t>авторской.</w:t>
      </w:r>
    </w:p>
    <w:p w:rsidR="00994128" w:rsidRPr="005B6055" w:rsidRDefault="00994128" w:rsidP="005B6055">
      <w:pPr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994128" w:rsidRPr="008F60C3" w:rsidRDefault="00994128" w:rsidP="008F60C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 гражданским сознанием, чувством патриотизма;</w:t>
      </w:r>
      <w:r w:rsidR="008F6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0C3">
        <w:rPr>
          <w:rFonts w:ascii="Times New Roman" w:hAnsi="Times New Roman"/>
          <w:color w:val="000000"/>
          <w:sz w:val="24"/>
          <w:szCs w:val="24"/>
        </w:rPr>
        <w:t>развитие  интеллектуальных и творческих способностей учащихся, необходимых для успешной социализации и самореализации личности;</w:t>
      </w:r>
    </w:p>
    <w:p w:rsidR="00994128" w:rsidRPr="008F60C3" w:rsidRDefault="00994128" w:rsidP="008F60C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="008F60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60C3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текст;овладение возможными алгоритмами постижения смыслов, заложенных в художественном т</w:t>
      </w:r>
      <w:r w:rsidR="008F60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60C3">
        <w:rPr>
          <w:rFonts w:ascii="Times New Roman" w:hAnsi="Times New Roman"/>
          <w:color w:val="000000"/>
          <w:sz w:val="24"/>
          <w:szCs w:val="24"/>
        </w:rPr>
        <w:t>ексте ( или в любом другом речевом высказывании), и создание собственного текста, представление своих оценок и суждений по поводу прочитанного;</w:t>
      </w:r>
      <w:r w:rsidR="008F60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60C3">
        <w:rPr>
          <w:rFonts w:ascii="Times New Roman" w:hAnsi="Times New Roman"/>
          <w:color w:val="000000"/>
          <w:sz w:val="24"/>
          <w:szCs w:val="24"/>
        </w:rPr>
        <w:t>овладение 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94128" w:rsidRPr="005B6055" w:rsidRDefault="00994128" w:rsidP="005B605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94128" w:rsidRDefault="00994128" w:rsidP="005B6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94128" w:rsidRDefault="00994128" w:rsidP="005B6055">
      <w:pPr>
        <w:rPr>
          <w:rStyle w:val="a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2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учатся аргументировано излагать свои мысли, идеи, анализировать свою деятельность, предъявляя результаты рефлексии, анализа групповой, индивидуальной и самостоятельной работ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ы.</w:t>
      </w:r>
    </w:p>
    <w:p w:rsidR="00994128" w:rsidRDefault="00994128" w:rsidP="00F44B3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994128" w:rsidRPr="005B6055" w:rsidRDefault="00994128" w:rsidP="00F44B3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Планируемые </w:t>
      </w:r>
      <w:r w:rsidRPr="005B6055">
        <w:rPr>
          <w:rFonts w:ascii="Times New Roman" w:hAnsi="Times New Roman"/>
          <w:b/>
          <w:color w:val="000000"/>
          <w:sz w:val="28"/>
          <w:szCs w:val="28"/>
        </w:rPr>
        <w:t xml:space="preserve"> результаты </w:t>
      </w:r>
      <w:r w:rsidRPr="005B6055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в данном классе</w:t>
      </w:r>
    </w:p>
    <w:p w:rsidR="00994128" w:rsidRPr="005B6055" w:rsidRDefault="00994128" w:rsidP="005B6055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94128" w:rsidRPr="005B6055" w:rsidRDefault="00994128" w:rsidP="005B605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055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  <w:r w:rsidRPr="005B6055">
        <w:rPr>
          <w:rFonts w:ascii="Times New Roman" w:hAnsi="Times New Roman"/>
          <w:sz w:val="24"/>
          <w:szCs w:val="24"/>
          <w:lang w:eastAsia="ru-RU"/>
        </w:rPr>
        <w:t>:</w:t>
      </w:r>
    </w:p>
    <w:p w:rsidR="00994128" w:rsidRPr="005B6055" w:rsidRDefault="00994128" w:rsidP="005B60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воспитание патриотизма, любви и уважения к Отечеству совершенствование духовно-нравственных качеств личности,  уважительного отношения к русской литературе, к культурам других народов; 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морального осознания и компетентности в решении моральных проблем на основе личностного выбора;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развитие эстетического осознания через освоение художественного наследия народов России и мира, творческой деятельности эстетического характера.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смысловое чтение;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компетентностей в области использования информационно-коммуникативных технологий.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  <w:r w:rsidRPr="005B6055">
        <w:rPr>
          <w:rFonts w:ascii="Times New Roman" w:hAnsi="Times New Roman"/>
          <w:sz w:val="24"/>
          <w:szCs w:val="24"/>
          <w:lang w:eastAsia="ru-RU"/>
        </w:rPr>
        <w:t>: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написание  сочинений на темы, связанные с тематикой, проблематикой изученных произведений, классные и домашние творческие работы;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94128" w:rsidRPr="00870D23" w:rsidRDefault="00994128" w:rsidP="00870D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94128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7D3" w:rsidRDefault="00AA57D3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128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128" w:rsidRPr="005B6055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055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основании авторской рабочей программы с учетом 33 учебных недель.</w:t>
      </w:r>
    </w:p>
    <w:p w:rsidR="00994128" w:rsidRPr="005B6055" w:rsidRDefault="00994128" w:rsidP="005B6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94128" w:rsidRPr="005B6055" w:rsidRDefault="00994128" w:rsidP="005B6055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9"/>
        <w:gridCol w:w="717"/>
        <w:gridCol w:w="1030"/>
      </w:tblGrid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tbl>
            <w:tblPr>
              <w:tblW w:w="15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47"/>
            </w:tblGrid>
            <w:tr w:rsidR="008F60C3" w:rsidRPr="000648B5" w:rsidTr="00AA57D3">
              <w:tc>
                <w:tcPr>
                  <w:tcW w:w="6851" w:type="dxa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М.В.Ломоносов: жизнь и творчество (обзор). «Вечернее размышление о Божием величестве при случае великого северного сияния»</w:t>
                  </w:r>
                </w:p>
              </w:tc>
            </w:tr>
            <w:tr w:rsidR="008F60C3" w:rsidRPr="000648B5" w:rsidTr="00AA57D3">
              <w:tc>
                <w:tcPr>
                  <w:tcW w:w="6851" w:type="dxa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М.В.Ломоносов «Ода на день восшествия на Всероссийский престол ея величества государыни Императрицы Елисаветы Петровны 1747 года»</w:t>
                  </w:r>
                </w:p>
              </w:tc>
            </w:tr>
            <w:tr w:rsidR="008F60C3" w:rsidRPr="000648B5" w:rsidTr="00AA57D3">
              <w:tc>
                <w:tcPr>
                  <w:tcW w:w="6851" w:type="dxa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Г.Р.Державин: жизнь и творчество (обзор). «Властителям и судиям» Г.Р.Державин «Памятник»</w:t>
                  </w:r>
                </w:p>
              </w:tc>
            </w:tr>
            <w:tr w:rsidR="008F60C3" w:rsidRPr="000648B5" w:rsidTr="00AA57D3">
              <w:tc>
                <w:tcPr>
                  <w:tcW w:w="6851" w:type="dxa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Квинт Гораций Флакк. «К Мельпомене» («Я воздвиг памятник...»)</w:t>
                  </w:r>
                </w:p>
              </w:tc>
            </w:tr>
            <w:tr w:rsidR="008F60C3" w:rsidRPr="000648B5" w:rsidTr="00AA57D3">
              <w:trPr>
                <w:trHeight w:val="517"/>
              </w:trPr>
              <w:tc>
                <w:tcPr>
                  <w:tcW w:w="6851" w:type="dxa"/>
                  <w:vMerge w:val="restart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Н.М.Карамзин «Бедная Лиза»</w:t>
                  </w:r>
                </w:p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Вн.чт. Н.М.Карамзин. «Осень»</w:t>
                  </w:r>
                </w:p>
              </w:tc>
            </w:tr>
            <w:tr w:rsidR="008F60C3" w:rsidRPr="000648B5" w:rsidTr="00AA57D3">
              <w:trPr>
                <w:trHeight w:val="276"/>
              </w:trPr>
              <w:tc>
                <w:tcPr>
                  <w:tcW w:w="6851" w:type="dxa"/>
                  <w:vMerge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60C3" w:rsidRPr="00CA356D" w:rsidRDefault="008F60C3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tbl>
            <w:tblPr>
              <w:tblW w:w="15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813"/>
            </w:tblGrid>
            <w:tr w:rsidR="008F60C3" w:rsidRPr="009460CD" w:rsidTr="00AA57D3">
              <w:tc>
                <w:tcPr>
                  <w:tcW w:w="6851" w:type="dxa"/>
                </w:tcPr>
                <w:p w:rsidR="008F60C3" w:rsidRPr="009460CD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Вн. чт. Русские поэты первой половины XIX века</w:t>
                  </w:r>
                </w:p>
              </w:tc>
            </w:tr>
            <w:tr w:rsidR="008F60C3" w:rsidRPr="000648B5" w:rsidTr="00AA57D3">
              <w:tc>
                <w:tcPr>
                  <w:tcW w:w="6851" w:type="dxa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В.А.Жуковский – поэт-романтик </w:t>
                  </w:r>
                  <w:r w:rsidRPr="00E130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В.А.Жуковский «Невыразимое»</w:t>
                  </w:r>
                </w:p>
              </w:tc>
            </w:tr>
            <w:tr w:rsidR="008F60C3" w:rsidRPr="000648B5" w:rsidTr="00AA57D3">
              <w:trPr>
                <w:trHeight w:val="517"/>
              </w:trPr>
              <w:tc>
                <w:tcPr>
                  <w:tcW w:w="6851" w:type="dxa"/>
                  <w:vMerge w:val="restart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В.А.Жуковский «Светлана»: черты баллады</w:t>
                  </w:r>
                </w:p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В.А.Жуковский «Светлана»: образ главной героини</w:t>
                  </w:r>
                </w:p>
              </w:tc>
            </w:tr>
            <w:tr w:rsidR="008F60C3" w:rsidRPr="000648B5" w:rsidTr="00AA57D3">
              <w:trPr>
                <w:trHeight w:val="276"/>
              </w:trPr>
              <w:tc>
                <w:tcPr>
                  <w:tcW w:w="6851" w:type="dxa"/>
                  <w:vMerge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60C3" w:rsidRPr="000648B5" w:rsidTr="00AA57D3">
              <w:tc>
                <w:tcPr>
                  <w:tcW w:w="6851" w:type="dxa"/>
                </w:tcPr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А.С.Грибоедов. «Горе от ума». Жизнь и творчество писателя (обзор)</w:t>
                  </w:r>
                </w:p>
              </w:tc>
            </w:tr>
            <w:tr w:rsidR="008F60C3" w:rsidRPr="000648B5" w:rsidTr="00AA57D3">
              <w:tc>
                <w:tcPr>
                  <w:tcW w:w="6851" w:type="dxa"/>
                </w:tcPr>
                <w:p w:rsidR="008F60C3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А.С.Грибоедов. «Горе от ума»: проблематика и конфликт. Фамусовская Москва</w:t>
                  </w:r>
                </w:p>
                <w:tbl>
                  <w:tblPr>
                    <w:tblW w:w="12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2587"/>
                  </w:tblGrid>
                  <w:tr w:rsidR="008F60C3" w:rsidRPr="000648B5" w:rsidTr="00AA57D3">
                    <w:tc>
                      <w:tcPr>
                        <w:tcW w:w="12587" w:type="dxa"/>
                      </w:tcPr>
                      <w:p w:rsidR="008F60C3" w:rsidRPr="000648B5" w:rsidRDefault="008F60C3" w:rsidP="008F60C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А.С.Грибоедов. «Горе от ума»: образ Чацкого</w:t>
                        </w:r>
                      </w:p>
                    </w:tc>
                  </w:tr>
                  <w:tr w:rsidR="008F60C3" w:rsidRPr="000648B5" w:rsidTr="00AA57D3">
                    <w:tc>
                      <w:tcPr>
                        <w:tcW w:w="12587" w:type="dxa"/>
                      </w:tcPr>
                      <w:p w:rsidR="008F60C3" w:rsidRPr="000648B5" w:rsidRDefault="008F60C3" w:rsidP="008F60C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А.С.Грибоедов. «Горе от ума»: язык комедии </w:t>
                        </w:r>
                        <w:r w:rsidRPr="00E1303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А.С.Грибоедов. «Горе от ума» в критике</w:t>
                        </w:r>
                      </w:p>
                    </w:tc>
                  </w:tr>
                  <w:tr w:rsidR="008F60C3" w:rsidRPr="000648B5" w:rsidTr="00AA57D3">
                    <w:tc>
                      <w:tcPr>
                        <w:tcW w:w="12587" w:type="dxa"/>
                      </w:tcPr>
                      <w:p w:rsidR="008F60C3" w:rsidRPr="000648B5" w:rsidRDefault="008F60C3" w:rsidP="008F60C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А.С.Грибоедов. «Горе от ума». Письменный ответ на один из проблемных вопросов</w:t>
                        </w:r>
                      </w:p>
                    </w:tc>
                  </w:tr>
                  <w:tr w:rsidR="008F60C3" w:rsidRPr="000648B5" w:rsidTr="00AA57D3">
                    <w:tc>
                      <w:tcPr>
                        <w:tcW w:w="12587" w:type="dxa"/>
                      </w:tcPr>
                      <w:p w:rsidR="008F60C3" w:rsidRPr="000648B5" w:rsidRDefault="008F60C3" w:rsidP="008F60C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А.С.Пушкин: жизнь и творчество. Лицейская лирика </w:t>
                        </w:r>
                      </w:p>
                    </w:tc>
                  </w:tr>
                  <w:tr w:rsidR="008F60C3" w:rsidRPr="000648B5" w:rsidTr="00AA57D3">
                    <w:tc>
                      <w:tcPr>
                        <w:tcW w:w="12587" w:type="dxa"/>
                      </w:tcPr>
                      <w:p w:rsidR="008F60C3" w:rsidRPr="000648B5" w:rsidRDefault="008F60C3" w:rsidP="008F60C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А.С.Пушкин Лирика петербургского, южного и Михайловского периодов: «К Чаадаеву», «К морю», «Анчар»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М.Ю.Лермонтов. Хронология жизни и творчества. Многообразие тем, жанров, мотивов лирики поэта (с повторением ранее изученного)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Образ поэта-пророка в лирике Лермонтова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М.Ю.Лермонтов. Любовь как страсть, приносящая страдания, в лирике поэта: «Нищий», «Расстались мы, но твой портрет...», «Нет, не тебя так пылко я люблю...» М.Ю.Лермонтов. Тема Родины в лирике поэта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273426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3426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Рр М.Ю.Лермонтов.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Классное сочинение.</w:t>
                        </w:r>
                        <w:r w:rsidRPr="00273426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Письменный ответ на один из проблемных вопросов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681947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М.Ю.Лермонтов «Герой нашего времени»: общая характеристика романа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М.Ю.Лермонтов «Герой нашего времени» (главы «Бэла», «Максим Максимыч»): загадка образа Печорина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М.Ю.Лермонтов «Герой нашего времени» (главы «Тамань», «Княжна Мери»). «Журнал Печорина» как средство самораскрытия его характера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М.Ю.Лермонтов «Герой нашего времени» (глава «Фаталист»): философско-композиционное значение повести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М.Ю.Лермонтов «Герой нашего времени»: дружба в жизни Печорина</w:t>
                        </w:r>
                      </w:p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М.Ю.Лермонтов «Герой нашего времени»: любовь в жизни Печорина «Герой нашего времени»: оценки критиков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273426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3426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Рр Подготовка к домашнему сочинению.М.Ю.Лермонтов «Герой нашего времени». Письменный ответ на один из проблемных вопросов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Данте Алигьери. «Божественная комедия» (фрагменты)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Н.В.Гоголь. Жизнь и творчество (обзор). «Мертвые души». Обзор содержания, история создания поэмы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Н.В.Гоголь. «Мертвые души»: образы помещиков Н.В.Гоголь. «Мертвые души»: образ города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Н.В.Гоголь. «Мертвые души»: образ Чичикова</w:t>
                        </w:r>
                      </w:p>
                    </w:tc>
                  </w:tr>
                  <w:tr w:rsidR="00AA57D3" w:rsidRPr="000648B5" w:rsidTr="00AA57D3">
                    <w:tc>
                      <w:tcPr>
                        <w:tcW w:w="12587" w:type="dxa"/>
                      </w:tcPr>
                      <w:p w:rsidR="00AA57D3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Н.В.Гоголь. «Мертвые души»: образ России, народа и автора в поэме«Мертвые души»: специфика жанра</w:t>
                        </w:r>
                      </w:p>
                      <w:tbl>
                        <w:tblPr>
                          <w:tblW w:w="1504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15047"/>
                        </w:tblGrid>
                        <w:tr w:rsidR="00AA57D3" w:rsidRPr="000648B5" w:rsidTr="00AA57D3">
                          <w:tc>
                            <w:tcPr>
                              <w:tcW w:w="6851" w:type="dxa"/>
                            </w:tcPr>
                            <w:p w:rsidR="00AA57D3" w:rsidRPr="000648B5" w:rsidRDefault="00AA57D3" w:rsidP="00AA57D3">
                              <w:pPr>
                                <w:widowControl w:val="0"/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Н.В.Гоголь. «Мертвые души». Письменный ответ на один из проблемных вопросов</w:t>
                              </w:r>
                            </w:p>
                          </w:tc>
                        </w:tr>
                        <w:tr w:rsidR="00AA57D3" w:rsidRPr="000648B5" w:rsidTr="00AA57D3">
                          <w:tc>
                            <w:tcPr>
                              <w:tcW w:w="6851" w:type="dxa"/>
                            </w:tcPr>
                            <w:p w:rsidR="00AA57D3" w:rsidRPr="000648B5" w:rsidRDefault="00AA57D3" w:rsidP="00AA57D3">
                              <w:pPr>
                                <w:widowControl w:val="0"/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Ф.М.Достоевский «Белые ночи»: образ главного героя «Белые ночи»: образ Настеньки</w:t>
                              </w:r>
                            </w:p>
                          </w:tc>
                        </w:tr>
                        <w:tr w:rsidR="00AA57D3" w:rsidRPr="000648B5" w:rsidTr="00AA57D3">
                          <w:tc>
                            <w:tcPr>
                              <w:tcW w:w="6851" w:type="dxa"/>
                            </w:tcPr>
                            <w:p w:rsidR="00AA57D3" w:rsidRPr="000648B5" w:rsidRDefault="00AA57D3" w:rsidP="00AA57D3">
                              <w:pPr>
                                <w:widowControl w:val="0"/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А.П.Чехов «Смерть чиновника»: проблема истинных и ложных ценностей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«Тоска»: тема одиночества человека в многолюдном городе</w:t>
                              </w:r>
                            </w:p>
                          </w:tc>
                        </w:tr>
                      </w:tbl>
                      <w:p w:rsidR="00AA57D3" w:rsidRPr="000648B5" w:rsidRDefault="00AA57D3" w:rsidP="00AA57D3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60C3" w:rsidRPr="000648B5" w:rsidRDefault="008F60C3" w:rsidP="008F60C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60C3" w:rsidRPr="00CA356D" w:rsidRDefault="008F60C3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Из русской литературы 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tbl>
            <w:tblPr>
              <w:tblW w:w="15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47"/>
            </w:tblGrid>
            <w:tr w:rsidR="00AA57D3" w:rsidRPr="00822C96" w:rsidTr="00AA57D3">
              <w:tc>
                <w:tcPr>
                  <w:tcW w:w="6851" w:type="dxa"/>
                </w:tcPr>
                <w:p w:rsidR="00AA57D3" w:rsidRPr="00822C96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Русская литература XX века: богатство и разнообразие жанров и направлений. И.А.Бунин «Темные аллеи»: проблематик и образы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И.А.Бунин «Темные аллеи»: мастерство писателя в рассказе</w:t>
                  </w:r>
                </w:p>
              </w:tc>
            </w:tr>
            <w:tr w:rsidR="00AA57D3" w:rsidRPr="004601D7" w:rsidTr="00AA57D3">
              <w:tc>
                <w:tcPr>
                  <w:tcW w:w="6851" w:type="dxa"/>
                </w:tcPr>
                <w:p w:rsidR="00AA57D3" w:rsidRPr="004601D7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Общий обзор русской поэзии XX века. Поэзия Серебряного века. А.А.Блок. «Ветер принес издалёка...», «О, весна, без конца и без краю...» «О, я хочу безумно жить...», стихотворения из цикла «Родина»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С.А.Есенин. Тема России – главная в есенинской поэзии: «Вот уж вечер...», «Гой ты, Русь моя родная...», «Край ты мой заброшенный...», «Разбуди меня завтра рано...»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С.А.Есенин. Размышления о жизни, природе, предназначении человека: «Отговорила роща золотая...», «Не жалею, не зову, не плачу...» Стихи о любви. «Письмо к женщине»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В.В.Маяковский. «А вы могли бы?», «Послушайте!» Люблю» (отрывок), «Прощанье»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М.А.Булгаков «Собачье сердце»: проблематик и образы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М.А.Булгаков «Собачье сердце»: поэтика повести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М.И.Цветаева. Стихи о поэзии, о любви, о жизни и смерти: «Идёшь, на меня похожий...», «Бабушке», «Мне нравится, что вы больны не мной...», «Откуда такая нежность?..» «Стихи Блоку», «Родина», «Стихи о Москве»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А.А.Ахматова. Стихи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книг «Чётки» («Стихи о Петербурге»), «Белая стая», («Молитва»), «Подорожник» («Сразу стало тихо в доме...», «Я спросила у кукушки...»),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ANNO</w:t>
                  </w:r>
                  <w:r w:rsidRPr="00F211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DOMINI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F211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(«Сказал, что у меня соперниц нет...»), «Не с теми я, кто бросил землю...», «Что ты бродишь неприкаянный...» 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А.А.Ахматова. Стихи из книг «Тростник» («Муза»), «Седьмая книга» («Пушкин»), «Ветер войны» («И та, что сегодня прощается с милым...»), из поэмы «Реквием» («И упало каменное слово...»)</w:t>
                  </w:r>
                </w:p>
              </w:tc>
            </w:tr>
            <w:tr w:rsidR="00AA57D3" w:rsidRPr="000648B5" w:rsidTr="00AA57D3">
              <w:trPr>
                <w:trHeight w:val="517"/>
              </w:trPr>
              <w:tc>
                <w:tcPr>
                  <w:tcW w:w="6851" w:type="dxa"/>
                  <w:vMerge w:val="restart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Н.А.Заболоцкий. Стихи о человеке и природе: «Я не ищу гармонии в природе...», «Завещание»</w:t>
                  </w:r>
                </w:p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Н.А.Заболоцкий. Тема любви и смерти в лирике поэта: «Где-то в поле возле Магадана...», «Можжевеловый куст», «О красоте человеческих лиц»</w:t>
                  </w:r>
                </w:p>
              </w:tc>
            </w:tr>
            <w:tr w:rsidR="00AA57D3" w:rsidRPr="000648B5" w:rsidTr="00AA57D3">
              <w:trPr>
                <w:trHeight w:val="276"/>
              </w:trPr>
              <w:tc>
                <w:tcPr>
                  <w:tcW w:w="6851" w:type="dxa"/>
                  <w:vMerge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М.А.Шолохов. «Судьба человека»: проблематика и образы поэтика рассказа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Б.Л.Пастернак. Стихи о природе и любви: «Красавица моя, вся стать...», «Перемена», «Весна в лесу» : «Быть знаменитым некрасиво...», «Во всём мне хочется дойти до самой сути...»</w:t>
                  </w:r>
                </w:p>
              </w:tc>
            </w:tr>
            <w:tr w:rsidR="00AA57D3" w:rsidRPr="000648B5" w:rsidTr="00AA57D3">
              <w:trPr>
                <w:trHeight w:val="517"/>
              </w:trPr>
              <w:tc>
                <w:tcPr>
                  <w:tcW w:w="6851" w:type="dxa"/>
                  <w:vMerge w:val="restart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А.Т.Твардовский. Стихи о родине, о природе: «Урожай», «Весенние строчки», «О сущем»</w:t>
                  </w:r>
                </w:p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А.Т.Твардовский. Стихи поэта-воина: «Я убит подо Ржевом...», «Я знаю, никакой моей вины...»</w:t>
                  </w:r>
                </w:p>
              </w:tc>
            </w:tr>
            <w:tr w:rsidR="00AA57D3" w:rsidRPr="000648B5" w:rsidTr="00AA57D3">
              <w:trPr>
                <w:trHeight w:val="276"/>
              </w:trPr>
              <w:tc>
                <w:tcPr>
                  <w:tcW w:w="6851" w:type="dxa"/>
                  <w:vMerge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А.И.Солженицын «Матренин двор»: проблематика, образ рассказчика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А.И.Солженицын «Матренин двор»: образ Матрёны, особенности жанра рассказа-притчи</w:t>
                  </w:r>
                </w:p>
              </w:tc>
            </w:tr>
          </w:tbl>
          <w:p w:rsidR="00AA57D3" w:rsidRPr="00CA356D" w:rsidRDefault="00AA57D3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Песни и романсы на стихи русских поэтов XIX-XX в</w:t>
            </w: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  <w:tbl>
            <w:tblPr>
              <w:tblW w:w="15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47"/>
            </w:tblGrid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У.Шекспир. «Гамлет»: образ главного героя (обзор с чтением отдельных глав) тема любви в трагедии. (обзор с чтением отдельных глав)</w:t>
                  </w:r>
                </w:p>
              </w:tc>
            </w:tr>
            <w:tr w:rsidR="00AA57D3" w:rsidRPr="000648B5" w:rsidTr="00AA57D3">
              <w:tc>
                <w:tcPr>
                  <w:tcW w:w="6851" w:type="dxa"/>
                </w:tcPr>
                <w:p w:rsidR="00AA57D3" w:rsidRPr="000648B5" w:rsidRDefault="00AA57D3" w:rsidP="00AA57D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И.-В.Гёте. «Фауст»: сюжет и проблематика (обзор с чтением отдельных глав) идейный смысл трагедии (обзор с чтением отдельных глав)</w:t>
                  </w:r>
                </w:p>
              </w:tc>
            </w:tr>
          </w:tbl>
          <w:p w:rsidR="00AA57D3" w:rsidRPr="00CA356D" w:rsidRDefault="00AA57D3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Уроки итогового контроля</w:t>
            </w: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392" w:rsidRPr="00E004D2" w:rsidTr="009C6392">
        <w:trPr>
          <w:jc w:val="center"/>
        </w:trPr>
        <w:tc>
          <w:tcPr>
            <w:tcW w:w="5850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4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6" w:type="dxa"/>
          </w:tcPr>
          <w:p w:rsidR="009C6392" w:rsidRPr="00CA356D" w:rsidRDefault="009C6392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94128" w:rsidRPr="005B6055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Default="00994128" w:rsidP="005B60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5B605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57D3" w:rsidRPr="005B6055" w:rsidRDefault="00AA57D3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Default="00994128" w:rsidP="00870D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994128" w:rsidRDefault="00994128" w:rsidP="00870D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870D23" w:rsidRDefault="00994128" w:rsidP="00870D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0648B5" w:rsidRDefault="00994128" w:rsidP="00064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r w:rsidRPr="000648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994128" w:rsidRPr="000648B5" w:rsidRDefault="00994128" w:rsidP="00064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51"/>
        <w:gridCol w:w="1980"/>
        <w:gridCol w:w="2171"/>
        <w:gridCol w:w="55"/>
        <w:gridCol w:w="1842"/>
        <w:gridCol w:w="1331"/>
      </w:tblGrid>
      <w:tr w:rsidR="00994128" w:rsidRPr="00E004D2" w:rsidTr="0081090A">
        <w:trPr>
          <w:trHeight w:val="1105"/>
        </w:trPr>
        <w:tc>
          <w:tcPr>
            <w:tcW w:w="817" w:type="dxa"/>
            <w:tcBorders>
              <w:bottom w:val="nil"/>
            </w:tcBorders>
            <w:vAlign w:val="center"/>
          </w:tcPr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1" w:type="dxa"/>
            <w:tcBorders>
              <w:bottom w:val="nil"/>
            </w:tcBorders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71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28" w:type="dxa"/>
            <w:gridSpan w:val="3"/>
            <w:vAlign w:val="center"/>
          </w:tcPr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Примечание</w:t>
            </w:r>
          </w:p>
        </w:tc>
      </w:tr>
      <w:tr w:rsidR="00994128" w:rsidRPr="00E004D2" w:rsidTr="000648B5">
        <w:tc>
          <w:tcPr>
            <w:tcW w:w="13716" w:type="dxa"/>
            <w:gridSpan w:val="6"/>
          </w:tcPr>
          <w:p w:rsidR="00994128" w:rsidRPr="000648B5" w:rsidRDefault="00994128" w:rsidP="000648B5">
            <w:pPr>
              <w:widowControl w:val="0"/>
              <w:tabs>
                <w:tab w:val="left" w:pos="285"/>
                <w:tab w:val="center" w:pos="7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Введение (1ч</w:t>
            </w:r>
            <w:r w:rsidRPr="00064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1" w:type="dxa"/>
          </w:tcPr>
          <w:p w:rsidR="00994128" w:rsidRPr="000648B5" w:rsidRDefault="00994128" w:rsidP="000648B5">
            <w:pPr>
              <w:widowControl w:val="0"/>
              <w:tabs>
                <w:tab w:val="left" w:pos="285"/>
                <w:tab w:val="center" w:pos="7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81090A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и её роль в духовной жизни человека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EA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gridSpan w:val="2"/>
          </w:tcPr>
          <w:p w:rsidR="00994128" w:rsidRPr="000648B5" w:rsidRDefault="00994128" w:rsidP="001B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gridSpan w:val="2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0648B5">
        <w:tc>
          <w:tcPr>
            <w:tcW w:w="15047" w:type="dxa"/>
            <w:gridSpan w:val="7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</w:t>
            </w:r>
            <w:r w:rsidR="009378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литература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94128" w:rsidRPr="00E004D2" w:rsidTr="0081090A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1" w:type="dxa"/>
          </w:tcPr>
          <w:p w:rsidR="00994128" w:rsidRPr="000648B5" w:rsidRDefault="00994128" w:rsidP="00871264">
            <w:pPr>
              <w:widowControl w:val="0"/>
              <w:shd w:val="clear" w:color="auto" w:fill="FFFFFF"/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Древней Руси (с повторение ранее изученного). «Слово о полку Игореве» - величайший памятник древнерусской литературы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EA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87126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81090A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1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Центральные образы «Слова...»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Основная идея и поэтика «Слова...»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EA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87126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DE504B">
        <w:tc>
          <w:tcPr>
            <w:tcW w:w="15047" w:type="dxa"/>
            <w:gridSpan w:val="7"/>
            <w:vAlign w:val="center"/>
          </w:tcPr>
          <w:p w:rsidR="00994128" w:rsidRDefault="00994128" w:rsidP="00EF5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литературы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="009378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 (6</w:t>
            </w:r>
            <w:r w:rsidRPr="00064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94128" w:rsidRPr="00E004D2" w:rsidTr="0081090A">
        <w:tc>
          <w:tcPr>
            <w:tcW w:w="817" w:type="dxa"/>
            <w:vAlign w:val="center"/>
          </w:tcPr>
          <w:p w:rsidR="00994128" w:rsidRPr="000648B5" w:rsidRDefault="00E1303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1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Классицизм в русском и мировом искусстве</w:t>
            </w:r>
          </w:p>
        </w:tc>
        <w:tc>
          <w:tcPr>
            <w:tcW w:w="1980" w:type="dxa"/>
            <w:vAlign w:val="center"/>
          </w:tcPr>
          <w:p w:rsidR="00994128" w:rsidRPr="000648B5" w:rsidRDefault="008B796A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94128"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28" w:rsidRPr="00EF5BDE" w:rsidRDefault="00994128" w:rsidP="00EF5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51"/>
        <w:gridCol w:w="1980"/>
        <w:gridCol w:w="2171"/>
        <w:gridCol w:w="3228"/>
      </w:tblGrid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E1303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1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М.В.Ломоносов: жизнь и творчество (обзор). «Вечернее размышление о Божием величестве при случае великого северного сияния»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1B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E1303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1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 «Ода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E1303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1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Г.Р.Державин: жизнь и творчество (обзор). «Властителям и судиям»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Г.Р.Державин «Памятник»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E1303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1" w:type="dxa"/>
          </w:tcPr>
          <w:p w:rsidR="00994128" w:rsidRPr="000648B5" w:rsidRDefault="00994128" w:rsidP="00056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Квинт Гораций Флакк. «К Мельпомене» («Я воздвиг памятник...»)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E1303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056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Н.М.Карамзин «Бедная Лиза»</w:t>
            </w:r>
          </w:p>
          <w:p w:rsidR="00994128" w:rsidRPr="000648B5" w:rsidRDefault="00F755AE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Вн.чт. Н.М.Карамзин. «Осень»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4C09B4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51" w:type="dxa"/>
          </w:tcPr>
          <w:p w:rsidR="00994128" w:rsidRPr="00273426" w:rsidRDefault="00994128" w:rsidP="009A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Рр Контрольное сочинение «Чем современна литература VIII века?»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(классное)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E72713">
        <w:tc>
          <w:tcPr>
            <w:tcW w:w="15047" w:type="dxa"/>
            <w:gridSpan w:val="5"/>
            <w:vAlign w:val="center"/>
          </w:tcPr>
          <w:p w:rsidR="00994128" w:rsidRPr="009D008D" w:rsidRDefault="00994128" w:rsidP="009D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0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  <w:r w:rsidR="009378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русской литературы XIX века (35</w:t>
            </w:r>
            <w:r w:rsidRPr="009D00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1" w:type="dxa"/>
          </w:tcPr>
          <w:p w:rsidR="00994128" w:rsidRPr="009460CD" w:rsidRDefault="00994128" w:rsidP="009A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Вн. чт. Русские поэты первой половины XIX века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– поэт-романтик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038" w:rsidRP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«Невыразимое»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9378DD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656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«Светлана»: черты баллады</w:t>
            </w:r>
          </w:p>
          <w:p w:rsidR="00994128" w:rsidRPr="000648B5" w:rsidRDefault="00994128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«Светлана»: образ главной героини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DA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994128" w:rsidP="004C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1" w:type="dxa"/>
          </w:tcPr>
          <w:p w:rsidR="00994128" w:rsidRPr="000648B5" w:rsidRDefault="00994128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ума». Жизнь и творчество писателя (обзор)</w:t>
            </w:r>
          </w:p>
        </w:tc>
        <w:tc>
          <w:tcPr>
            <w:tcW w:w="1980" w:type="dxa"/>
            <w:vAlign w:val="center"/>
          </w:tcPr>
          <w:p w:rsidR="00994128" w:rsidRPr="009460CD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0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E13038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ума»: проблематика и конфликт. Фамусовская Москва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064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51"/>
        <w:gridCol w:w="1980"/>
        <w:gridCol w:w="2171"/>
        <w:gridCol w:w="3228"/>
      </w:tblGrid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E13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6851" w:type="dxa"/>
          </w:tcPr>
          <w:p w:rsidR="00994128" w:rsidRPr="000648B5" w:rsidRDefault="00994128" w:rsidP="00B601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ума»: образ Чацкого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884382" w:rsidRDefault="00994128" w:rsidP="001B3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1B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1" w:type="dxa"/>
          </w:tcPr>
          <w:p w:rsidR="00994128" w:rsidRPr="000648B5" w:rsidRDefault="00994128" w:rsidP="00B601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ума»: язык комедии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038" w:rsidRP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 в критике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884382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1" w:type="dxa"/>
          </w:tcPr>
          <w:p w:rsidR="00994128" w:rsidRPr="000648B5" w:rsidRDefault="00994128" w:rsidP="00613E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1" w:type="dxa"/>
          </w:tcPr>
          <w:p w:rsidR="00994128" w:rsidRPr="000648B5" w:rsidRDefault="00994128" w:rsidP="009D6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А.С.Пушкин: жизнь и творчество. Лицейская лирика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DA151A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Лирика петербургского, южного и Михайловского периодов: «К Чаадаеву», «К морю», «Анчар»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DA151A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1" w:type="dxa"/>
          </w:tcPr>
          <w:p w:rsidR="00994128" w:rsidRPr="000648B5" w:rsidRDefault="00994128" w:rsidP="005F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Любовь как гармония душ в интимной лирике поэта: «На холмах Грузии лежит ночная мгла...», «Я вас любил; любовь ещё, быть может...»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«Пророк» </w:t>
            </w:r>
            <w:r w:rsidR="00F755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«Бесы», «Два чувства дивно близки нам...»</w:t>
            </w:r>
            <w:r w:rsidR="00810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«Я памятник себе воздвиг нерукотворный...»: самооценка творчества в стихотворении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DA151A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1" w:type="dxa"/>
          </w:tcPr>
          <w:p w:rsidR="00994128" w:rsidRPr="00273426" w:rsidRDefault="00994128" w:rsidP="000C1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Классное  сочинение.</w:t>
            </w: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 по лирике А.С.Пушкина</w:t>
            </w:r>
          </w:p>
        </w:tc>
        <w:tc>
          <w:tcPr>
            <w:tcW w:w="1980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064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51"/>
        <w:gridCol w:w="1980"/>
        <w:gridCol w:w="2171"/>
        <w:gridCol w:w="3228"/>
      </w:tblGrid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1" w:type="dxa"/>
          </w:tcPr>
          <w:p w:rsidR="00994128" w:rsidRPr="000648B5" w:rsidRDefault="00994128" w:rsidP="00EB3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«Моцарт и Сальери»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1" w:type="dxa"/>
          </w:tcPr>
          <w:p w:rsidR="00994128" w:rsidRDefault="00994128" w:rsidP="00EB3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 как новаторское произведение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1" w:type="dxa"/>
          </w:tcPr>
          <w:p w:rsidR="00994128" w:rsidRPr="00EB369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А.С.Пушкин. «Евгений Онегин»: главные мужские образы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романа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Онегин»: главные женские образы романа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А.С.Пушкин. «Евгений Онегин» в зеркале критики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064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51"/>
        <w:gridCol w:w="1980"/>
        <w:gridCol w:w="2171"/>
        <w:gridCol w:w="3228"/>
      </w:tblGrid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6E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Онегин»: взаимоотношения главных героев</w:t>
            </w:r>
          </w:p>
          <w:p w:rsidR="00994128" w:rsidRPr="000648B5" w:rsidRDefault="00994128" w:rsidP="00AA0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А.С.Пушкин. «Евгений Онегин»: образ автора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А.С.Пушкин. «Евгений Онегин» как энциклопедия русской жизни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9F6705" w:rsidRDefault="00994128" w:rsidP="001B3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1B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AA0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9F670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1" w:type="dxa"/>
          </w:tcPr>
          <w:p w:rsidR="00994128" w:rsidRPr="00273426" w:rsidRDefault="00994128" w:rsidP="00DA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Рр Подготовка к домашнему сочинению.А.С.Пушкин. «Евгений Онегин».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1" w:type="dxa"/>
          </w:tcPr>
          <w:p w:rsidR="00994128" w:rsidRPr="000648B5" w:rsidRDefault="00994128" w:rsidP="006F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М.Ю.Лермонтов. Хронология жизни и творчества. Многообразие тем, жанров, мотивов лирики поэта (с повторением ранее изученного)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038">
              <w:rPr>
                <w:rFonts w:ascii="Times New Roman" w:hAnsi="Times New Roman"/>
                <w:sz w:val="24"/>
                <w:szCs w:val="24"/>
                <w:lang w:eastAsia="ru-RU"/>
              </w:rPr>
              <w:t>Образ поэта-пророка в лирике Лермонтова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1" w:type="dxa"/>
          </w:tcPr>
          <w:p w:rsidR="00994128" w:rsidRPr="000648B5" w:rsidRDefault="00994128" w:rsidP="00CF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М.Ю.Лермонтов. Любовь как страсть, приносящая страдания, в лирике поэта: «Нищий», «Расстались мы, но твой портрет...», «Нет, не тебя так пылко я люблю...» </w:t>
            </w:r>
            <w:r w:rsidR="00E13038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 Тема Родины в лирике поэта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E1303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378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1" w:type="dxa"/>
          </w:tcPr>
          <w:p w:rsidR="00994128" w:rsidRPr="00273426" w:rsidRDefault="00994128" w:rsidP="007E2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Рр М.Ю.Лермонтов.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сочинение.</w:t>
            </w: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6851" w:type="dxa"/>
          </w:tcPr>
          <w:p w:rsidR="00994128" w:rsidRPr="00681947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времени»: общая характеристика романа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1" w:type="dxa"/>
          </w:tcPr>
          <w:p w:rsidR="00994128" w:rsidRPr="000648B5" w:rsidRDefault="00994128" w:rsidP="006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 (главы «Бэла», «Максим Максимыч»): загадка образа Печорина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1" w:type="dxa"/>
          </w:tcPr>
          <w:p w:rsidR="00994128" w:rsidRDefault="00994128" w:rsidP="006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 (главы «Тамань», «Княжна Мери»). «Журнал Печорина» как средство самораскрытия его характера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1" w:type="dxa"/>
          </w:tcPr>
          <w:p w:rsidR="00994128" w:rsidRPr="000648B5" w:rsidRDefault="00994128" w:rsidP="00EC2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 (глава «Фаталист»): философско-композиционное значение повести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времени»: дружба в жизни Печорина</w:t>
            </w:r>
          </w:p>
          <w:p w:rsidR="00994128" w:rsidRPr="000648B5" w:rsidRDefault="00994128" w:rsidP="00E130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М.Ю.Лермонтов «Герой нашего времени»: любовь в жизни Печорина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«Герой нашего времени»: оценки критиков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1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F44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851" w:type="dxa"/>
          </w:tcPr>
          <w:p w:rsidR="00994128" w:rsidRPr="00273426" w:rsidRDefault="00994128" w:rsidP="003D6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Рр Подготовка к домашнему сочинению.М.Ю.Лермонтов «Герой нашего времени».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51" w:type="dxa"/>
          </w:tcPr>
          <w:p w:rsidR="00994128" w:rsidRPr="000648B5" w:rsidRDefault="00994128" w:rsidP="003D6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Данте Алигьери. «Божественная комедия» (фрагменты)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1" w:type="dxa"/>
          </w:tcPr>
          <w:p w:rsidR="00994128" w:rsidRPr="000648B5" w:rsidRDefault="00994128" w:rsidP="00741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Жизнь и творчество (обзор). «Мертвые души». Обзор содержания, история создания поэмы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1" w:type="dxa"/>
          </w:tcPr>
          <w:p w:rsidR="00994128" w:rsidRPr="000648B5" w:rsidRDefault="00994128" w:rsidP="00741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образы помещиков</w:t>
            </w:r>
            <w:r w:rsidR="00E13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Н.В.Гоголь. «Мертвые души»: образ города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образ Чичикова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1" w:type="dxa"/>
          </w:tcPr>
          <w:p w:rsidR="00994128" w:rsidRPr="000648B5" w:rsidRDefault="00994128" w:rsidP="0057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образ России, народа и автора в поэме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>«Мертвые души»: специфика жанра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245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51"/>
        <w:gridCol w:w="1980"/>
        <w:gridCol w:w="2171"/>
        <w:gridCol w:w="3228"/>
      </w:tblGrid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1" w:type="dxa"/>
          </w:tcPr>
          <w:p w:rsidR="00994128" w:rsidRPr="000648B5" w:rsidRDefault="00994128" w:rsidP="0057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4601D7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Ф.М.Достоевский «Белые ночи»: образ главного героя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«Белые ночи»: образ Настеньки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601D7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А.П.Чехов «Смерть чиновника»: проблема истинных и ложных ценностей</w:t>
            </w:r>
            <w:r w:rsidR="00F755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>«Тоска»: тема одиночества человека в многолюдном городе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4601D7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5F59D8">
        <w:tc>
          <w:tcPr>
            <w:tcW w:w="15047" w:type="dxa"/>
            <w:gridSpan w:val="5"/>
            <w:vAlign w:val="center"/>
          </w:tcPr>
          <w:p w:rsidR="00994128" w:rsidRPr="00822C96" w:rsidRDefault="00994128" w:rsidP="00822C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C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русской литературы</w:t>
            </w:r>
            <w:r w:rsidR="009378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XX века (1</w:t>
            </w:r>
            <w:r w:rsidRPr="00822C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ч) </w:t>
            </w: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1" w:type="dxa"/>
          </w:tcPr>
          <w:p w:rsidR="00994128" w:rsidRPr="00822C96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XX века: богатство и разнообразие жанров и направлений. И.А.Бунин «Темные аллеи»: проблематик и образы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492F24" w:rsidRDefault="00994128" w:rsidP="00136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Default="00994128" w:rsidP="00136FC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И.А.Бунин «Темные аллеи»: мастерство писателя в рассказе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51" w:type="dxa"/>
          </w:tcPr>
          <w:p w:rsidR="00994128" w:rsidRPr="004601D7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обзор русской поэзии XX века. Поэзия Серебряного века. А.А.Блок. «Ветер принес издалёка...», «О, весна, без конца и без краю...»</w:t>
            </w:r>
            <w:r w:rsidR="00810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«О, я хочу безумно жить...», стихотворения из цикла «Родина»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С.А.Есенин. Тема России – главная в есенинской поэзии: «Вот уж вечер...», «Гой ты, Русь моя родная...», «Край ты мой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заброшенный...», «Разбуди меня завтра рано...»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1" w:type="dxa"/>
            <w:vMerge w:val="restart"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Размышления о жизни, природе, предназначении человека: «Отговорила роща золотая...», «Не жалею, не зову, не плачу...»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Стихи о любви. «Письмо к женщине»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В.В.Маяковский. «А вы могли бы?», «Послушайте!»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Люблю» (отрывок), «Прощанье»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М.А.Булгаков «Собачье сердце»: проблематик и образы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М.А.Булгаков «Собачье сердце»: поэтика повести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М.И.Цветаева. Стихи о поэзии, о любви, о жизни и смерти: «Идёшь, на меня похожий...», «Бабушке», «Мне нравится, что вы больны не мной...», «Откуда такая нежность?..»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«Стихи Блоку», «Родина», «Стихи о Москве»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А.А.Ахматова. Стихи из книг «Чётки» («Стихи о Петербурге»), «Белая стая», («Молитва»), «Подорожник» («Сразу стало тихо в доме...», «Я спросила у кукушки...»),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ANNO</w:t>
            </w:r>
            <w:r w:rsidRPr="00F21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DOMINI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21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(«Сказал, что у меня соперниц нет...»), «Не с теми я, кто бросил землю...», «Что ты бродишь неприкаянный...»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А.А.Ахматова. Стихи из книг «Тростник» («Муза»), «Седьмая книга» («Пушкин»), «Ветер войны» («И та, что сегодня прощается с милым...»), из поэмы «Реквием» («И упало каменное слово...»)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Н.А.Заболоцкий. Стихи о человеке и природе: «Я не ищу гармонии в природе...», «Завещание»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Н.А.Заболоцкий. Тема любви и смерти в лирике поэта: «Где-то в поле возле Магадана...», «Можжевеловый куст», «О красоте человеческих лиц»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0648B5" w:rsidRDefault="00994128" w:rsidP="00F329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«Судьба человека»: проблематика и образы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поэтика рассказа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Б.Л.Пастернак. Стихи о природе и любви: «Красавица моя, вся стать...», «Перемена», «Весна в лесу»</w:t>
            </w:r>
            <w:r w:rsidR="00F75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«Быть знаменитым некрасиво...», «Во всём мне хочется дойти до самой сути...»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CA318C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А.Т.Твардовский. Стихи о родине, о природе: «Урожай»,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«Весенние строчки», «О сущем»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А.Т.Твардовский. Стихи поэта-воина: «Я убит подо Ржевом...», «Я знаю, никакой моей вины...»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 w:val="restart"/>
          </w:tcPr>
          <w:p w:rsidR="00994128" w:rsidRPr="00CA318C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А.И.Солженицын «Матренин двор»: проблематика, образ рассказчика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А.И.Солженицын «Матренин двор»: образ Матрёны, особенности жанра рассказа-притчи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1" w:type="dxa"/>
          </w:tcPr>
          <w:p w:rsidR="00994128" w:rsidRPr="00273426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РР.Подготовка к домашнему сочинению «По произведениям литературы ХХ века.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672AB">
        <w:tc>
          <w:tcPr>
            <w:tcW w:w="15047" w:type="dxa"/>
            <w:gridSpan w:val="5"/>
            <w:vAlign w:val="center"/>
          </w:tcPr>
          <w:p w:rsidR="00994128" w:rsidRPr="00AE2B32" w:rsidRDefault="00994128" w:rsidP="00AE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Песни и романсы на стихи русских поэтов XIX-XX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еков (2ч)</w:t>
            </w: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1" w:type="dxa"/>
          </w:tcPr>
          <w:p w:rsidR="00994128" w:rsidRPr="00AE2B32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B32">
              <w:rPr>
                <w:rFonts w:ascii="Times New Roman" w:hAnsi="Times New Roman"/>
                <w:sz w:val="24"/>
                <w:szCs w:val="24"/>
                <w:lang w:eastAsia="ru-RU"/>
              </w:rPr>
              <w:t>Песни и романсы на стихи русских поэтов XIX века</w:t>
            </w:r>
            <w:r w:rsidR="00F755AE" w:rsidRPr="00AE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поэтов XX века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AE2B3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5E55F0">
        <w:tc>
          <w:tcPr>
            <w:tcW w:w="15047" w:type="dxa"/>
            <w:gridSpan w:val="5"/>
            <w:vAlign w:val="center"/>
          </w:tcPr>
          <w:p w:rsidR="00994128" w:rsidRPr="00AE2B32" w:rsidRDefault="00994128" w:rsidP="00AE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 (4ч)</w:t>
            </w: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1" w:type="dxa"/>
          </w:tcPr>
          <w:p w:rsidR="00994128" w:rsidRPr="000648B5" w:rsidRDefault="00994128" w:rsidP="00FB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У.Шекспир. «Гамлет»: образ главного героя (обзор с чтением отдельных глав)</w:t>
            </w:r>
            <w:r w:rsidR="009378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любви в трагедии. (обзор с чтением отдельных глав)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FB46F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И.-В.Гёте. «Фауст»: сюжет и проблематика (обзор с чтением отдельных глав)</w:t>
            </w:r>
            <w:r w:rsidR="009378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идейный смысл трагедии (обзор с чтением отдельных глав)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FB46F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7668" w:type="dxa"/>
            <w:gridSpan w:val="2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vAlign w:val="center"/>
          </w:tcPr>
          <w:p w:rsidR="00994128" w:rsidRPr="000648B5" w:rsidRDefault="009378DD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71" w:type="dxa"/>
          </w:tcPr>
          <w:p w:rsidR="00994128" w:rsidRPr="00CA0E0B" w:rsidRDefault="00994128" w:rsidP="00F3293E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FE0E59" w:rsidRDefault="00994128" w:rsidP="00F3293E">
            <w:pPr>
              <w:rPr>
                <w:sz w:val="24"/>
                <w:szCs w:val="24"/>
              </w:rPr>
            </w:pPr>
          </w:p>
        </w:tc>
      </w:tr>
    </w:tbl>
    <w:p w:rsidR="00994128" w:rsidRDefault="00994128" w:rsidP="001B3D3A">
      <w:pPr>
        <w:tabs>
          <w:tab w:val="left" w:pos="5812"/>
        </w:tabs>
        <w:spacing w:after="0" w:line="240" w:lineRule="auto"/>
        <w:jc w:val="center"/>
      </w:pPr>
    </w:p>
    <w:sectPr w:rsidR="00994128" w:rsidSect="00443752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A8" w:rsidRDefault="00DA7CA8">
      <w:pPr>
        <w:spacing w:after="0" w:line="240" w:lineRule="auto"/>
      </w:pPr>
      <w:r>
        <w:separator/>
      </w:r>
    </w:p>
  </w:endnote>
  <w:endnote w:type="continuationSeparator" w:id="0">
    <w:p w:rsidR="00DA7CA8" w:rsidRDefault="00DA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D3" w:rsidRDefault="00AA57D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B89">
      <w:rPr>
        <w:noProof/>
      </w:rPr>
      <w:t>8</w:t>
    </w:r>
    <w:r>
      <w:rPr>
        <w:noProof/>
      </w:rPr>
      <w:fldChar w:fldCharType="end"/>
    </w:r>
  </w:p>
  <w:p w:rsidR="00AA57D3" w:rsidRDefault="00AA57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A8" w:rsidRDefault="00DA7CA8">
      <w:pPr>
        <w:spacing w:after="0" w:line="240" w:lineRule="auto"/>
      </w:pPr>
      <w:r>
        <w:separator/>
      </w:r>
    </w:p>
  </w:footnote>
  <w:footnote w:type="continuationSeparator" w:id="0">
    <w:p w:rsidR="00DA7CA8" w:rsidRDefault="00DA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B46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7A2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B8A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EA5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E2F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5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8D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42B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2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98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E61DD"/>
    <w:multiLevelType w:val="hybridMultilevel"/>
    <w:tmpl w:val="30D496D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047B1E58"/>
    <w:multiLevelType w:val="hybridMultilevel"/>
    <w:tmpl w:val="B712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22775"/>
    <w:multiLevelType w:val="hybridMultilevel"/>
    <w:tmpl w:val="E5F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D492E"/>
    <w:multiLevelType w:val="hybridMultilevel"/>
    <w:tmpl w:val="3724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22557B"/>
    <w:multiLevelType w:val="hybridMultilevel"/>
    <w:tmpl w:val="5056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5B49AC"/>
    <w:multiLevelType w:val="hybridMultilevel"/>
    <w:tmpl w:val="AD5C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2D1751"/>
    <w:multiLevelType w:val="hybridMultilevel"/>
    <w:tmpl w:val="571C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364B6B"/>
    <w:multiLevelType w:val="hybridMultilevel"/>
    <w:tmpl w:val="40B8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6A2044"/>
    <w:multiLevelType w:val="hybridMultilevel"/>
    <w:tmpl w:val="27067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A404D73"/>
    <w:multiLevelType w:val="hybridMultilevel"/>
    <w:tmpl w:val="EED289D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74591"/>
    <w:multiLevelType w:val="hybridMultilevel"/>
    <w:tmpl w:val="173CA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0D13846"/>
    <w:multiLevelType w:val="hybridMultilevel"/>
    <w:tmpl w:val="06C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1805183"/>
    <w:multiLevelType w:val="hybridMultilevel"/>
    <w:tmpl w:val="A2D2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2A5573"/>
    <w:multiLevelType w:val="hybridMultilevel"/>
    <w:tmpl w:val="BB46F5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23D01129"/>
    <w:multiLevelType w:val="hybridMultilevel"/>
    <w:tmpl w:val="0846B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F0265"/>
    <w:multiLevelType w:val="hybridMultilevel"/>
    <w:tmpl w:val="201A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80415"/>
    <w:multiLevelType w:val="hybridMultilevel"/>
    <w:tmpl w:val="3E9C71B2"/>
    <w:lvl w:ilvl="0" w:tplc="A8B6B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73960C7"/>
    <w:multiLevelType w:val="hybridMultilevel"/>
    <w:tmpl w:val="966E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8742B8A"/>
    <w:multiLevelType w:val="hybridMultilevel"/>
    <w:tmpl w:val="3412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C44198"/>
    <w:multiLevelType w:val="hybridMultilevel"/>
    <w:tmpl w:val="237A4E3C"/>
    <w:lvl w:ilvl="0" w:tplc="74B85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877076"/>
    <w:multiLevelType w:val="hybridMultilevel"/>
    <w:tmpl w:val="C468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8B1EB5"/>
    <w:multiLevelType w:val="hybridMultilevel"/>
    <w:tmpl w:val="98687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4F5F2C"/>
    <w:multiLevelType w:val="hybridMultilevel"/>
    <w:tmpl w:val="BA8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107BFC"/>
    <w:multiLevelType w:val="hybridMultilevel"/>
    <w:tmpl w:val="88D851B8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258DE"/>
    <w:multiLevelType w:val="hybridMultilevel"/>
    <w:tmpl w:val="E29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2500C91"/>
    <w:multiLevelType w:val="hybridMultilevel"/>
    <w:tmpl w:val="7250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7E3B3F"/>
    <w:multiLevelType w:val="hybridMultilevel"/>
    <w:tmpl w:val="1B9E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70B9B"/>
    <w:multiLevelType w:val="hybridMultilevel"/>
    <w:tmpl w:val="EC66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DDC63FD"/>
    <w:multiLevelType w:val="hybridMultilevel"/>
    <w:tmpl w:val="4516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6F4B60"/>
    <w:multiLevelType w:val="hybridMultilevel"/>
    <w:tmpl w:val="C2AAA2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D2FDB"/>
    <w:multiLevelType w:val="hybridMultilevel"/>
    <w:tmpl w:val="595C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1A79E3"/>
    <w:multiLevelType w:val="hybridMultilevel"/>
    <w:tmpl w:val="B89A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5663B1"/>
    <w:multiLevelType w:val="hybridMultilevel"/>
    <w:tmpl w:val="B82E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913376"/>
    <w:multiLevelType w:val="hybridMultilevel"/>
    <w:tmpl w:val="D1BE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40"/>
  </w:num>
  <w:num w:numId="4">
    <w:abstractNumId w:val="45"/>
  </w:num>
  <w:num w:numId="5">
    <w:abstractNumId w:val="41"/>
    <w:lvlOverride w:ilvl="0">
      <w:startOverride w:val="1"/>
    </w:lvlOverride>
  </w:num>
  <w:num w:numId="6">
    <w:abstractNumId w:val="32"/>
  </w:num>
  <w:num w:numId="7">
    <w:abstractNumId w:val="30"/>
  </w:num>
  <w:num w:numId="8">
    <w:abstractNumId w:val="35"/>
  </w:num>
  <w:num w:numId="9">
    <w:abstractNumId w:val="4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5"/>
  </w:num>
  <w:num w:numId="22">
    <w:abstractNumId w:val="16"/>
  </w:num>
  <w:num w:numId="23">
    <w:abstractNumId w:val="46"/>
  </w:num>
  <w:num w:numId="24">
    <w:abstractNumId w:val="20"/>
  </w:num>
  <w:num w:numId="25">
    <w:abstractNumId w:val="22"/>
  </w:num>
  <w:num w:numId="26">
    <w:abstractNumId w:val="13"/>
  </w:num>
  <w:num w:numId="27">
    <w:abstractNumId w:val="12"/>
  </w:num>
  <w:num w:numId="28">
    <w:abstractNumId w:val="37"/>
  </w:num>
  <w:num w:numId="29">
    <w:abstractNumId w:val="38"/>
  </w:num>
  <w:num w:numId="30">
    <w:abstractNumId w:val="42"/>
  </w:num>
  <w:num w:numId="31">
    <w:abstractNumId w:val="36"/>
  </w:num>
  <w:num w:numId="32">
    <w:abstractNumId w:val="29"/>
  </w:num>
  <w:num w:numId="33">
    <w:abstractNumId w:val="25"/>
  </w:num>
  <w:num w:numId="34">
    <w:abstractNumId w:val="39"/>
  </w:num>
  <w:num w:numId="35">
    <w:abstractNumId w:val="24"/>
  </w:num>
  <w:num w:numId="36">
    <w:abstractNumId w:val="10"/>
  </w:num>
  <w:num w:numId="37">
    <w:abstractNumId w:val="33"/>
  </w:num>
  <w:num w:numId="38">
    <w:abstractNumId w:val="27"/>
  </w:num>
  <w:num w:numId="39">
    <w:abstractNumId w:val="21"/>
  </w:num>
  <w:num w:numId="40">
    <w:abstractNumId w:val="31"/>
  </w:num>
  <w:num w:numId="41">
    <w:abstractNumId w:val="23"/>
  </w:num>
  <w:num w:numId="42">
    <w:abstractNumId w:val="19"/>
  </w:num>
  <w:num w:numId="43">
    <w:abstractNumId w:val="34"/>
  </w:num>
  <w:num w:numId="44">
    <w:abstractNumId w:val="28"/>
  </w:num>
  <w:num w:numId="45">
    <w:abstractNumId w:val="11"/>
  </w:num>
  <w:num w:numId="46">
    <w:abstractNumId w:val="44"/>
  </w:num>
  <w:num w:numId="47">
    <w:abstractNumId w:val="18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055"/>
    <w:rsid w:val="00011009"/>
    <w:rsid w:val="00047650"/>
    <w:rsid w:val="000564DF"/>
    <w:rsid w:val="000648B5"/>
    <w:rsid w:val="00082A6E"/>
    <w:rsid w:val="000953A4"/>
    <w:rsid w:val="000A1900"/>
    <w:rsid w:val="000A3749"/>
    <w:rsid w:val="000B77C4"/>
    <w:rsid w:val="000C1A56"/>
    <w:rsid w:val="00124BD4"/>
    <w:rsid w:val="00136FC1"/>
    <w:rsid w:val="001407DF"/>
    <w:rsid w:val="00165D5A"/>
    <w:rsid w:val="001661D8"/>
    <w:rsid w:val="0019596D"/>
    <w:rsid w:val="001A4E49"/>
    <w:rsid w:val="001B3D3A"/>
    <w:rsid w:val="001C279D"/>
    <w:rsid w:val="001D1AF1"/>
    <w:rsid w:val="001D5EC1"/>
    <w:rsid w:val="001F785A"/>
    <w:rsid w:val="00205549"/>
    <w:rsid w:val="002070A8"/>
    <w:rsid w:val="0021450E"/>
    <w:rsid w:val="00245792"/>
    <w:rsid w:val="00273426"/>
    <w:rsid w:val="00281227"/>
    <w:rsid w:val="002B253B"/>
    <w:rsid w:val="002B3265"/>
    <w:rsid w:val="002E7044"/>
    <w:rsid w:val="003008DE"/>
    <w:rsid w:val="003025FA"/>
    <w:rsid w:val="00305DA6"/>
    <w:rsid w:val="00316C69"/>
    <w:rsid w:val="003361E0"/>
    <w:rsid w:val="00351873"/>
    <w:rsid w:val="003A58CE"/>
    <w:rsid w:val="003B643E"/>
    <w:rsid w:val="003D3FD4"/>
    <w:rsid w:val="003D6F8F"/>
    <w:rsid w:val="003E4932"/>
    <w:rsid w:val="003F7D60"/>
    <w:rsid w:val="004156B3"/>
    <w:rsid w:val="004158F7"/>
    <w:rsid w:val="00415C54"/>
    <w:rsid w:val="00415D5D"/>
    <w:rsid w:val="0043269B"/>
    <w:rsid w:val="00443752"/>
    <w:rsid w:val="00450DB5"/>
    <w:rsid w:val="004601D7"/>
    <w:rsid w:val="004672AB"/>
    <w:rsid w:val="00492F24"/>
    <w:rsid w:val="004B2F63"/>
    <w:rsid w:val="004C09B4"/>
    <w:rsid w:val="004F1035"/>
    <w:rsid w:val="005220A2"/>
    <w:rsid w:val="00524427"/>
    <w:rsid w:val="00524729"/>
    <w:rsid w:val="0054282B"/>
    <w:rsid w:val="0054568C"/>
    <w:rsid w:val="0055762B"/>
    <w:rsid w:val="0056651F"/>
    <w:rsid w:val="00572AB3"/>
    <w:rsid w:val="00577F4F"/>
    <w:rsid w:val="00582BEA"/>
    <w:rsid w:val="005850FE"/>
    <w:rsid w:val="0058563C"/>
    <w:rsid w:val="00596BBE"/>
    <w:rsid w:val="005B3865"/>
    <w:rsid w:val="005B6055"/>
    <w:rsid w:val="005D1629"/>
    <w:rsid w:val="005E55F0"/>
    <w:rsid w:val="005F59D8"/>
    <w:rsid w:val="005F5D78"/>
    <w:rsid w:val="00613EFB"/>
    <w:rsid w:val="0062028D"/>
    <w:rsid w:val="006418E3"/>
    <w:rsid w:val="00645A33"/>
    <w:rsid w:val="0064647A"/>
    <w:rsid w:val="00656232"/>
    <w:rsid w:val="0067672B"/>
    <w:rsid w:val="00681947"/>
    <w:rsid w:val="00683B02"/>
    <w:rsid w:val="006C4A31"/>
    <w:rsid w:val="006D1805"/>
    <w:rsid w:val="006D7C31"/>
    <w:rsid w:val="006E61D3"/>
    <w:rsid w:val="006F2845"/>
    <w:rsid w:val="006F420A"/>
    <w:rsid w:val="007074C9"/>
    <w:rsid w:val="007415F3"/>
    <w:rsid w:val="00742A7C"/>
    <w:rsid w:val="007463DB"/>
    <w:rsid w:val="00752244"/>
    <w:rsid w:val="007B74A6"/>
    <w:rsid w:val="007D485D"/>
    <w:rsid w:val="007E2C4C"/>
    <w:rsid w:val="007F412C"/>
    <w:rsid w:val="007F5295"/>
    <w:rsid w:val="008025A2"/>
    <w:rsid w:val="0081090A"/>
    <w:rsid w:val="00812C6D"/>
    <w:rsid w:val="008178E6"/>
    <w:rsid w:val="00822C96"/>
    <w:rsid w:val="00830E92"/>
    <w:rsid w:val="00857E37"/>
    <w:rsid w:val="00860DED"/>
    <w:rsid w:val="00861E0C"/>
    <w:rsid w:val="00864905"/>
    <w:rsid w:val="00865573"/>
    <w:rsid w:val="00870D23"/>
    <w:rsid w:val="00871264"/>
    <w:rsid w:val="008729FD"/>
    <w:rsid w:val="00880375"/>
    <w:rsid w:val="00884382"/>
    <w:rsid w:val="008B796A"/>
    <w:rsid w:val="008C2371"/>
    <w:rsid w:val="008C31DA"/>
    <w:rsid w:val="008F373E"/>
    <w:rsid w:val="008F60C3"/>
    <w:rsid w:val="00934685"/>
    <w:rsid w:val="009378DD"/>
    <w:rsid w:val="009408E2"/>
    <w:rsid w:val="009460CD"/>
    <w:rsid w:val="009463CE"/>
    <w:rsid w:val="0096101D"/>
    <w:rsid w:val="00973248"/>
    <w:rsid w:val="0097731F"/>
    <w:rsid w:val="00982824"/>
    <w:rsid w:val="00993DC2"/>
    <w:rsid w:val="00994128"/>
    <w:rsid w:val="009A1836"/>
    <w:rsid w:val="009A7C9F"/>
    <w:rsid w:val="009C591B"/>
    <w:rsid w:val="009C6392"/>
    <w:rsid w:val="009D008D"/>
    <w:rsid w:val="009D6C70"/>
    <w:rsid w:val="009F6705"/>
    <w:rsid w:val="00A16B00"/>
    <w:rsid w:val="00A170B4"/>
    <w:rsid w:val="00A2495B"/>
    <w:rsid w:val="00A44E42"/>
    <w:rsid w:val="00A534B4"/>
    <w:rsid w:val="00A54180"/>
    <w:rsid w:val="00A633B5"/>
    <w:rsid w:val="00A74330"/>
    <w:rsid w:val="00A74765"/>
    <w:rsid w:val="00A76836"/>
    <w:rsid w:val="00A81C02"/>
    <w:rsid w:val="00AA0A8E"/>
    <w:rsid w:val="00AA57D3"/>
    <w:rsid w:val="00AB7F91"/>
    <w:rsid w:val="00AE2B32"/>
    <w:rsid w:val="00AE2BFD"/>
    <w:rsid w:val="00B12136"/>
    <w:rsid w:val="00B25298"/>
    <w:rsid w:val="00B568D8"/>
    <w:rsid w:val="00B60108"/>
    <w:rsid w:val="00BB6C6A"/>
    <w:rsid w:val="00BC26FA"/>
    <w:rsid w:val="00BC3B0A"/>
    <w:rsid w:val="00BD22DF"/>
    <w:rsid w:val="00BE0A9F"/>
    <w:rsid w:val="00BF47F4"/>
    <w:rsid w:val="00BF7285"/>
    <w:rsid w:val="00C0734D"/>
    <w:rsid w:val="00C45E68"/>
    <w:rsid w:val="00C55A5B"/>
    <w:rsid w:val="00C62BFA"/>
    <w:rsid w:val="00CA0E0B"/>
    <w:rsid w:val="00CA318C"/>
    <w:rsid w:val="00CA356D"/>
    <w:rsid w:val="00CA6919"/>
    <w:rsid w:val="00CB54C9"/>
    <w:rsid w:val="00CC768F"/>
    <w:rsid w:val="00CD3020"/>
    <w:rsid w:val="00CF5E4E"/>
    <w:rsid w:val="00CF7515"/>
    <w:rsid w:val="00D0219D"/>
    <w:rsid w:val="00D10AA2"/>
    <w:rsid w:val="00D10C61"/>
    <w:rsid w:val="00D604B5"/>
    <w:rsid w:val="00D87D47"/>
    <w:rsid w:val="00DA151A"/>
    <w:rsid w:val="00DA450F"/>
    <w:rsid w:val="00DA7CA8"/>
    <w:rsid w:val="00DB769E"/>
    <w:rsid w:val="00DC01D4"/>
    <w:rsid w:val="00DC4DAA"/>
    <w:rsid w:val="00DD2FF7"/>
    <w:rsid w:val="00DD48F0"/>
    <w:rsid w:val="00DE504B"/>
    <w:rsid w:val="00DE6177"/>
    <w:rsid w:val="00E004D2"/>
    <w:rsid w:val="00E11580"/>
    <w:rsid w:val="00E13038"/>
    <w:rsid w:val="00E42106"/>
    <w:rsid w:val="00E44B89"/>
    <w:rsid w:val="00E51E7E"/>
    <w:rsid w:val="00E61825"/>
    <w:rsid w:val="00E72713"/>
    <w:rsid w:val="00E76085"/>
    <w:rsid w:val="00E80249"/>
    <w:rsid w:val="00E93DFF"/>
    <w:rsid w:val="00EA6B14"/>
    <w:rsid w:val="00EB369F"/>
    <w:rsid w:val="00EB5B94"/>
    <w:rsid w:val="00EC031C"/>
    <w:rsid w:val="00EC066E"/>
    <w:rsid w:val="00EC2438"/>
    <w:rsid w:val="00EE0507"/>
    <w:rsid w:val="00EF5BDE"/>
    <w:rsid w:val="00F21181"/>
    <w:rsid w:val="00F2716C"/>
    <w:rsid w:val="00F3293E"/>
    <w:rsid w:val="00F35532"/>
    <w:rsid w:val="00F44B3A"/>
    <w:rsid w:val="00F521D1"/>
    <w:rsid w:val="00F63B9E"/>
    <w:rsid w:val="00F755AE"/>
    <w:rsid w:val="00F81EC0"/>
    <w:rsid w:val="00F86135"/>
    <w:rsid w:val="00FB46FD"/>
    <w:rsid w:val="00FC16C7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98018"/>
  <w15:docId w15:val="{B9C18C0D-289A-4551-A098-66535E9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B6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B605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3">
    <w:name w:val="Font Style13"/>
    <w:uiPriority w:val="99"/>
    <w:rsid w:val="005B6055"/>
    <w:rPr>
      <w:rFonts w:ascii="Times New Roman" w:hAnsi="Times New Roman"/>
      <w:spacing w:val="20"/>
      <w:sz w:val="22"/>
    </w:rPr>
  </w:style>
  <w:style w:type="paragraph" w:styleId="a3">
    <w:name w:val="No Spacing"/>
    <w:uiPriority w:val="99"/>
    <w:qFormat/>
    <w:rsid w:val="005B6055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5B6055"/>
    <w:pPr>
      <w:spacing w:after="0" w:line="240" w:lineRule="auto"/>
      <w:ind w:firstLine="39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B605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B605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0">
    <w:name w:val="Стиль10"/>
    <w:basedOn w:val="a"/>
    <w:autoRedefine/>
    <w:uiPriority w:val="99"/>
    <w:rsid w:val="005B6055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rsid w:val="005B6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B6055"/>
    <w:rPr>
      <w:rFonts w:cs="Times New Roman"/>
    </w:rPr>
  </w:style>
  <w:style w:type="character" w:styleId="a9">
    <w:name w:val="Hyperlink"/>
    <w:uiPriority w:val="99"/>
    <w:semiHidden/>
    <w:rsid w:val="005B6055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5B6055"/>
    <w:rPr>
      <w:rFonts w:cs="Times New Roman"/>
      <w:b/>
      <w:bCs/>
    </w:rPr>
  </w:style>
  <w:style w:type="paragraph" w:styleId="ab">
    <w:name w:val="footer"/>
    <w:basedOn w:val="a"/>
    <w:link w:val="ac"/>
    <w:uiPriority w:val="99"/>
    <w:rsid w:val="005B60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B60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5B6055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0648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0648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648B5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648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0648B5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71264"/>
    <w:rPr>
      <w:sz w:val="22"/>
      <w:szCs w:val="22"/>
    </w:rPr>
  </w:style>
  <w:style w:type="paragraph" w:styleId="af2">
    <w:name w:val="Document Map"/>
    <w:basedOn w:val="a"/>
    <w:link w:val="af3"/>
    <w:uiPriority w:val="99"/>
    <w:semiHidden/>
    <w:rsid w:val="00136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Учитель</dc:creator>
  <cp:keywords/>
  <dc:description/>
  <cp:lastModifiedBy>root</cp:lastModifiedBy>
  <cp:revision>27</cp:revision>
  <cp:lastPrinted>2019-10-15T06:12:00Z</cp:lastPrinted>
  <dcterms:created xsi:type="dcterms:W3CDTF">2016-09-21T04:02:00Z</dcterms:created>
  <dcterms:modified xsi:type="dcterms:W3CDTF">2019-10-15T06:24:00Z</dcterms:modified>
</cp:coreProperties>
</file>