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A8" w:rsidRDefault="004C5DA8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4C5DA8">
        <w:rPr>
          <w:rFonts w:ascii="Times New Roman" w:hAnsi="Times New Roman"/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752" behindDoc="1" locked="0" layoutInCell="1" allowOverlap="1" wp14:anchorId="42924798" wp14:editId="00D16265">
            <wp:simplePos x="0" y="0"/>
            <wp:positionH relativeFrom="column">
              <wp:posOffset>1136227</wp:posOffset>
            </wp:positionH>
            <wp:positionV relativeFrom="paragraph">
              <wp:posOffset>-1014307</wp:posOffset>
            </wp:positionV>
            <wp:extent cx="6155654" cy="8252077"/>
            <wp:effectExtent l="1047750" t="0" r="1026795" b="0"/>
            <wp:wrapTight wrapText="bothSides">
              <wp:wrapPolygon edited="0">
                <wp:start x="-2" y="21598"/>
                <wp:lineTo x="21524" y="21598"/>
                <wp:lineTo x="21524" y="57"/>
                <wp:lineTo x="-2" y="57"/>
                <wp:lineTo x="-2" y="21598"/>
              </wp:wrapPolygon>
            </wp:wrapTight>
            <wp:docPr id="1" name="Рисунок 1" descr="C:\Users\User\Desktop\скан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58571" cy="82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C5DA8" w:rsidRDefault="004C5DA8">
      <w:pPr>
        <w:rPr>
          <w:rFonts w:ascii="Times New Roman" w:hAnsi="Times New Roman"/>
          <w:b/>
          <w:bCs/>
          <w:sz w:val="28"/>
          <w:szCs w:val="28"/>
        </w:rPr>
        <w:sectPr w:rsidR="004C5DA8" w:rsidSect="004C5DA8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26" w:charSpace="-6145"/>
        </w:sect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C5DA8" w:rsidRDefault="004C5DA8">
      <w:pPr>
        <w:rPr>
          <w:rFonts w:ascii="Times New Roman" w:hAnsi="Times New Roman"/>
          <w:b/>
          <w:bCs/>
          <w:sz w:val="28"/>
          <w:szCs w:val="28"/>
        </w:rPr>
      </w:pPr>
    </w:p>
    <w:p w:rsidR="004C5DA8" w:rsidRDefault="004C5DA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5FE0" w:rsidRDefault="004C5D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B5FE0" w:rsidRDefault="002B5FE0">
      <w:pPr>
        <w:rPr>
          <w:rFonts w:ascii="Times New Roman" w:hAnsi="Times New Roman"/>
          <w:b/>
          <w:bCs/>
          <w:sz w:val="28"/>
          <w:szCs w:val="28"/>
        </w:rPr>
      </w:pPr>
    </w:p>
    <w:p w:rsidR="002B5FE0" w:rsidRDefault="004C5DA8">
      <w:pPr>
        <w:pStyle w:val="a4"/>
        <w:spacing w:after="0" w:line="240" w:lineRule="auto"/>
        <w:ind w:firstLine="51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Рабочая </w:t>
      </w:r>
      <w:proofErr w:type="gramStart"/>
      <w:r>
        <w:rPr>
          <w:rFonts w:ascii="Times New Roman" w:hAnsi="Times New Roman"/>
          <w:color w:val="000000"/>
        </w:rPr>
        <w:t>программа  составлена</w:t>
      </w:r>
      <w:proofErr w:type="gramEnd"/>
      <w:r>
        <w:rPr>
          <w:rFonts w:ascii="Times New Roman" w:hAnsi="Times New Roman"/>
          <w:color w:val="000000"/>
        </w:rPr>
        <w:t xml:space="preserve"> в соответствии с нормативными документами:</w:t>
      </w:r>
    </w:p>
    <w:p w:rsidR="002B5FE0" w:rsidRDefault="004C5DA8">
      <w:pPr>
        <w:pStyle w:val="a4"/>
        <w:spacing w:after="0"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1. ФГОС начального общего образования (утвержден приказом от 6 октября 2009 года №373 (зарегистрирован Минюстом России 22 декабря 2009 года №15785)</w:t>
      </w:r>
    </w:p>
    <w:p w:rsidR="002B5FE0" w:rsidRDefault="004C5DA8">
      <w:pPr>
        <w:suppressAutoHyphens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Концепция духовно-нравственного развития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и воспитания гражданина России/ под ред.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А.Я.Данилюка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А.М.Кондакова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В.А.Тишкова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; Москва, «Просвещение», 2009 (Стандарты второго поколения);</w:t>
      </w:r>
    </w:p>
    <w:p w:rsidR="002B5FE0" w:rsidRDefault="004C5DA8">
      <w:pPr>
        <w:pStyle w:val="a4"/>
        <w:spacing w:after="0"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3. Образовательной программы МОУ Хмельниковская СОШ на 2021 -2022 уч. год</w:t>
      </w:r>
      <w:r>
        <w:rPr>
          <w:rFonts w:ascii="Times New Roman" w:hAnsi="Times New Roman"/>
          <w:bCs/>
          <w:color w:val="000000"/>
        </w:rPr>
        <w:t>.</w:t>
      </w:r>
    </w:p>
    <w:p w:rsidR="002B5FE0" w:rsidRDefault="002B5FE0">
      <w:pPr>
        <w:pStyle w:val="a4"/>
        <w:spacing w:after="0" w:line="271" w:lineRule="auto"/>
        <w:jc w:val="both"/>
        <w:rPr>
          <w:rFonts w:ascii="Times New Roman" w:hAnsi="Times New Roman"/>
          <w:bCs/>
          <w:color w:val="000000"/>
        </w:rPr>
      </w:pP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разработана с </w:t>
      </w:r>
      <w:proofErr w:type="gramStart"/>
      <w:r>
        <w:rPr>
          <w:rFonts w:ascii="Times New Roman" w:hAnsi="Times New Roman"/>
        </w:rPr>
        <w:t>использованием  материалов</w:t>
      </w:r>
      <w:proofErr w:type="gramEnd"/>
      <w:r>
        <w:rPr>
          <w:rFonts w:ascii="Times New Roman" w:hAnsi="Times New Roman"/>
        </w:rPr>
        <w:t xml:space="preserve"> для учащихся С. Федина «Финансовая грамотность» для 2–3 классов и  материалов для учащихся Г. </w:t>
      </w:r>
      <w:proofErr w:type="spellStart"/>
      <w:r>
        <w:rPr>
          <w:rFonts w:ascii="Times New Roman" w:hAnsi="Times New Roman"/>
        </w:rPr>
        <w:t>Гловели</w:t>
      </w:r>
      <w:proofErr w:type="spellEnd"/>
      <w:r>
        <w:rPr>
          <w:rFonts w:ascii="Times New Roman" w:hAnsi="Times New Roman"/>
        </w:rPr>
        <w:t xml:space="preserve"> «Финансовая грамотность» для 4 классов. </w:t>
      </w:r>
    </w:p>
    <w:p w:rsidR="002B5FE0" w:rsidRDefault="002B5FE0">
      <w:pPr>
        <w:rPr>
          <w:rFonts w:ascii="Times New Roman" w:hAnsi="Times New Roman"/>
        </w:rPr>
      </w:pPr>
    </w:p>
    <w:p w:rsidR="002B5FE0" w:rsidRDefault="004C5DA8">
      <w:pPr>
        <w:rPr>
          <w:rFonts w:hint="eastAsia"/>
        </w:rPr>
      </w:pPr>
      <w:r>
        <w:rPr>
          <w:rFonts w:ascii="Times New Roman" w:hAnsi="Times New Roman"/>
          <w:b/>
          <w:bCs/>
        </w:rPr>
        <w:t xml:space="preserve">Целями </w:t>
      </w:r>
      <w:r>
        <w:rPr>
          <w:rFonts w:ascii="Times New Roman" w:hAnsi="Times New Roman"/>
        </w:rPr>
        <w:t xml:space="preserve">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</w:t>
      </w:r>
      <w:r>
        <w:rPr>
          <w:rFonts w:ascii="Times New Roman" w:hAnsi="Times New Roman"/>
        </w:rPr>
        <w:t>экономических отношений в семье, формирование опыта применения полученных знаний и умений для решения э</w:t>
      </w:r>
      <w:r>
        <w:rPr>
          <w:rFonts w:ascii="Times New Roman" w:hAnsi="Times New Roman"/>
        </w:rPr>
        <w:t xml:space="preserve">лементарных вопросов в области экономики семьи. </w:t>
      </w:r>
    </w:p>
    <w:p w:rsidR="002B5FE0" w:rsidRDefault="002B5FE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5FE0" w:rsidRDefault="004C5DA8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Личностными</w:t>
      </w:r>
      <w:r>
        <w:rPr>
          <w:rFonts w:ascii="Times New Roman" w:hAnsi="Times New Roman"/>
        </w:rPr>
        <w:t xml:space="preserve"> результатами изучения курса «Финансовая грамотность» являются: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>• осознание себя как члена семьи, общества и государства;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овладение начальными навыками адаптации в мир</w:t>
      </w:r>
      <w:r>
        <w:rPr>
          <w:rFonts w:ascii="Times New Roman" w:hAnsi="Times New Roman"/>
        </w:rPr>
        <w:t>е финансовых отношений;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развитие самостоятельности и осознание личной ответственности за свои поступки;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развитие навыков сотрудничества со взрослыми и сверстниками в разных игровых и реальных экономических ситуациях. </w:t>
      </w:r>
    </w:p>
    <w:p w:rsidR="002B5FE0" w:rsidRDefault="004C5DA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Метапредметными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результатами изу</w:t>
      </w:r>
      <w:r>
        <w:rPr>
          <w:rFonts w:ascii="Times New Roman" w:hAnsi="Times New Roman"/>
        </w:rPr>
        <w:t xml:space="preserve">чения курса «Финансовая грамотность» являются: познавательные: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освоение способов решения проблем творческого и поискового характера;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>• использование различных способов поиска, сбора, обработки, анализа и представления информации;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овладение логически</w:t>
      </w:r>
      <w:r>
        <w:rPr>
          <w:rFonts w:ascii="Times New Roman" w:hAnsi="Times New Roman"/>
        </w:rPr>
        <w:t xml:space="preserve">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овладение базовыми предметными и </w:t>
      </w:r>
      <w:proofErr w:type="spellStart"/>
      <w:r>
        <w:rPr>
          <w:rFonts w:ascii="Times New Roman" w:hAnsi="Times New Roman"/>
        </w:rPr>
        <w:t>межпредметными</w:t>
      </w:r>
      <w:proofErr w:type="spellEnd"/>
      <w:r>
        <w:rPr>
          <w:rFonts w:ascii="Times New Roman" w:hAnsi="Times New Roman"/>
        </w:rPr>
        <w:t xml:space="preserve"> понятиями; регулятивные: • понимание цели св</w:t>
      </w:r>
      <w:r>
        <w:rPr>
          <w:rFonts w:ascii="Times New Roman" w:hAnsi="Times New Roman"/>
        </w:rPr>
        <w:t xml:space="preserve">оих действий;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составление простых планов с помощью учителя;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проявление познавательной и творческой инициативы;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оценка правильности выполнения действий;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>• адекватное восприятие предложений товарищей, учителей, родителей; коммуникативные: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 xml:space="preserve">составление текстов в устной и письменной формах;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умение слушать собеседника и вести диалог;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>• умение признавать возможность существования различных точек зрения и права каждого иметь свою;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умение излагать своё мнение и аргументировать свою точку зр</w:t>
      </w:r>
      <w:r>
        <w:rPr>
          <w:rFonts w:ascii="Times New Roman" w:hAnsi="Times New Roman"/>
        </w:rPr>
        <w:t>ения и оценку событий;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Предметными </w:t>
      </w:r>
      <w:r>
        <w:rPr>
          <w:rFonts w:ascii="Times New Roman" w:hAnsi="Times New Roman"/>
        </w:rPr>
        <w:t>результатами</w:t>
      </w:r>
      <w:r>
        <w:rPr>
          <w:rFonts w:ascii="Times New Roman" w:hAnsi="Times New Roman"/>
        </w:rPr>
        <w:t xml:space="preserve"> изучения курса «Финансовая грамотность» являются: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• понимание и правильное использование экономических терминов;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представление о роли денег в семье и обществе;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>• умение характеризовать виды и функции денег;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знание источников доходов и направлений </w:t>
      </w:r>
      <w:r>
        <w:rPr>
          <w:rFonts w:ascii="Times New Roman" w:hAnsi="Times New Roman"/>
        </w:rPr>
        <w:t xml:space="preserve">расходов семьи;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умение рассчитывать доходы и расходы и составлять простой семейный бюджет;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определение элементарных проблем в области семейных финансов и путей их решения;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проведение элементарных финансовых расчётов. </w:t>
      </w:r>
    </w:p>
    <w:p w:rsidR="002B5FE0" w:rsidRDefault="002B5FE0">
      <w:pPr>
        <w:rPr>
          <w:rFonts w:hint="eastAsia"/>
        </w:rPr>
      </w:pPr>
    </w:p>
    <w:p w:rsidR="002B5FE0" w:rsidRDefault="004C5D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Содержание курса.</w:t>
      </w:r>
    </w:p>
    <w:p w:rsidR="002B5FE0" w:rsidRDefault="004C5DA8">
      <w:pPr>
        <w:rPr>
          <w:rFonts w:hint="eastAsia"/>
        </w:rPr>
      </w:pPr>
      <w:r>
        <w:rPr>
          <w:rFonts w:ascii="Times New Roman" w:hAnsi="Times New Roman"/>
          <w:i/>
          <w:iCs/>
        </w:rPr>
        <w:t xml:space="preserve">1. Что такое деньги и какими они бывают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1. Как появились деньги. Причиной возникновения обмена является специализация. В результате обмена должны выиграть обе стороны. Бартерный </w:t>
      </w:r>
      <w:r>
        <w:rPr>
          <w:rFonts w:ascii="Times New Roman" w:hAnsi="Times New Roman"/>
        </w:rPr>
        <w:t>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</w:t>
      </w:r>
      <w:r>
        <w:rPr>
          <w:rFonts w:ascii="Times New Roman" w:hAnsi="Times New Roman"/>
        </w:rPr>
        <w:t xml:space="preserve">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Основные понятия </w:t>
      </w:r>
      <w:r>
        <w:rPr>
          <w:rFonts w:ascii="Times New Roman" w:hAnsi="Times New Roman"/>
        </w:rPr>
        <w:t xml:space="preserve">Бартер. Деньги. Товарные деньги. Благородные металлы. Монеты. Банкноты (банковские </w:t>
      </w:r>
      <w:r>
        <w:rPr>
          <w:rFonts w:ascii="Times New Roman" w:hAnsi="Times New Roman"/>
        </w:rPr>
        <w:t xml:space="preserve">билеты). Купюры. Номинал. Покупательная сила. Товары. Услуги. </w:t>
      </w:r>
    </w:p>
    <w:p w:rsidR="002B5FE0" w:rsidRDefault="002B5FE0">
      <w:pPr>
        <w:rPr>
          <w:rFonts w:hint="eastAsia"/>
        </w:rPr>
      </w:pP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>Тема 2. История монет. 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</w:t>
      </w:r>
      <w:r>
        <w:rPr>
          <w:rFonts w:ascii="Times New Roman" w:hAnsi="Times New Roman"/>
        </w:rPr>
        <w:t xml:space="preserve">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 </w:t>
      </w:r>
    </w:p>
    <w:p w:rsidR="002B5FE0" w:rsidRDefault="002B5FE0">
      <w:pPr>
        <w:rPr>
          <w:rFonts w:hint="eastAsia"/>
        </w:rPr>
      </w:pP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Основные понятия</w:t>
      </w:r>
      <w:r>
        <w:rPr>
          <w:rFonts w:ascii="Times New Roman" w:hAnsi="Times New Roman"/>
        </w:rPr>
        <w:t xml:space="preserve"> Аверс. Реверс. Гурт. Гербовая царская</w:t>
      </w:r>
      <w:r>
        <w:rPr>
          <w:rFonts w:ascii="Times New Roman" w:hAnsi="Times New Roman"/>
        </w:rPr>
        <w:t xml:space="preserve"> печать. </w:t>
      </w:r>
      <w:proofErr w:type="spellStart"/>
      <w:r>
        <w:rPr>
          <w:rFonts w:ascii="Times New Roman" w:hAnsi="Times New Roman"/>
        </w:rPr>
        <w:t>Ауреус</w:t>
      </w:r>
      <w:proofErr w:type="spellEnd"/>
      <w:r>
        <w:rPr>
          <w:rFonts w:ascii="Times New Roman" w:hAnsi="Times New Roman"/>
        </w:rPr>
        <w:t xml:space="preserve">. Денарий. Тенге. Гривна. Рубль. Копейка. Полушка. Алтын. Деньга. Пятак. Гривенник. Двугривенный. Полтинник. Червонец. Дукат. «Орёл». «Решка». </w:t>
      </w:r>
    </w:p>
    <w:p w:rsidR="002B5FE0" w:rsidRDefault="002B5FE0">
      <w:pPr>
        <w:rPr>
          <w:rFonts w:ascii="Times New Roman" w:hAnsi="Times New Roman"/>
        </w:rPr>
      </w:pP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>Тема 3. Бумажные деньги. Монеты и купюры являются наличными деньгами. Первоначально бумажные ден</w:t>
      </w:r>
      <w:r>
        <w:rPr>
          <w:rFonts w:ascii="Times New Roman" w:hAnsi="Times New Roman"/>
        </w:rPr>
        <w:t xml:space="preserve">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Основные пон</w:t>
      </w:r>
      <w:r>
        <w:rPr>
          <w:rFonts w:ascii="Times New Roman" w:hAnsi="Times New Roman"/>
          <w:i/>
          <w:iCs/>
        </w:rPr>
        <w:t>ятия</w:t>
      </w:r>
      <w:r>
        <w:rPr>
          <w:rFonts w:ascii="Times New Roman" w:hAnsi="Times New Roman"/>
        </w:rPr>
        <w:t xml:space="preserve"> Бумажные деньги. Наличные деньги. Безналичные деньги. Купюры. Банковские билеты. Ассигнации. Водяные знаки. Фальшивомонетчики. </w:t>
      </w:r>
    </w:p>
    <w:p w:rsidR="002B5FE0" w:rsidRDefault="002B5FE0">
      <w:pPr>
        <w:rPr>
          <w:rFonts w:ascii="Times New Roman" w:hAnsi="Times New Roman"/>
        </w:rPr>
      </w:pP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>Тема 4. Безналичные деньги. Банки хранят сбережения и выдают кредиты. Вкладчики получают от банка деньги (процентные плате</w:t>
      </w:r>
      <w:r>
        <w:rPr>
          <w:rFonts w:ascii="Times New Roman" w:hAnsi="Times New Roman"/>
        </w:rPr>
        <w:t xml:space="preserve">жи), а заёмщики банку платят. Безналичные деньги являются информацией на банковских счетах. Современные банки используют пластиковые карты.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Основные понятия </w:t>
      </w:r>
      <w:r>
        <w:rPr>
          <w:rFonts w:ascii="Times New Roman" w:hAnsi="Times New Roman"/>
        </w:rPr>
        <w:t>Банк. Сбережения. Кредит. Вклад. Вкладчик. Заёмщик. Меняла. Плательщик. Получатель. Безналичные де</w:t>
      </w:r>
      <w:r>
        <w:rPr>
          <w:rFonts w:ascii="Times New Roman" w:hAnsi="Times New Roman"/>
        </w:rPr>
        <w:t xml:space="preserve">нежные расчёты. Банковские карты. Банкоматы. </w:t>
      </w:r>
      <w:proofErr w:type="spellStart"/>
      <w:r>
        <w:rPr>
          <w:rFonts w:ascii="Times New Roman" w:hAnsi="Times New Roman"/>
        </w:rPr>
        <w:t>Пин</w:t>
      </w:r>
      <w:proofErr w:type="spellEnd"/>
      <w:r>
        <w:rPr>
          <w:rFonts w:ascii="Times New Roman" w:hAnsi="Times New Roman"/>
        </w:rPr>
        <w:t xml:space="preserve">-код. Расчётные (дебетовые) карты. Кредитные карты. </w:t>
      </w:r>
    </w:p>
    <w:p w:rsidR="002B5FE0" w:rsidRDefault="002B5FE0">
      <w:pPr>
        <w:rPr>
          <w:rFonts w:ascii="Times New Roman" w:hAnsi="Times New Roman"/>
        </w:rPr>
      </w:pP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5. Валюты. 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</w:t>
      </w:r>
      <w:r>
        <w:rPr>
          <w:rFonts w:ascii="Times New Roman" w:hAnsi="Times New Roman"/>
        </w:rPr>
        <w:t xml:space="preserve">резервы, называются резервными. Их используют для международных расчётов. Цена одной валюты, выраженная в другой валюте, называется валютным курсом.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lastRenderedPageBreak/>
        <w:t>Основные понятия</w:t>
      </w:r>
      <w:r>
        <w:rPr>
          <w:rFonts w:ascii="Times New Roman" w:hAnsi="Times New Roman"/>
        </w:rPr>
        <w:t xml:space="preserve"> Валюта. Резервная валюта. Валютные резервы. Мировая валюта. Доллар. Евро. Фунт стерлингов</w:t>
      </w:r>
      <w:r>
        <w:rPr>
          <w:rFonts w:ascii="Times New Roman" w:hAnsi="Times New Roman"/>
        </w:rPr>
        <w:t xml:space="preserve">. Иена. Швейцарский франк. </w:t>
      </w:r>
    </w:p>
    <w:p w:rsidR="002B5FE0" w:rsidRDefault="002B5FE0">
      <w:pPr>
        <w:rPr>
          <w:rFonts w:ascii="Times New Roman" w:hAnsi="Times New Roman"/>
        </w:rPr>
      </w:pPr>
    </w:p>
    <w:p w:rsidR="002B5FE0" w:rsidRDefault="004C5DA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2. Из чего складываются доходы в семье.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Тема 6. Откуда в семье берутся деньги. Основным источником дохода современного человека является заработная плата. Размер заработной платы зависит от профессии, сложности работы, отрасли</w:t>
      </w:r>
      <w:r>
        <w:rPr>
          <w:rFonts w:ascii="Times New Roman" w:hAnsi="Times New Roman"/>
        </w:rPr>
        <w:t xml:space="preserve">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>Государство помогает пожилым людям, инвалидам, студентам, семьям с детьми и бе</w:t>
      </w:r>
      <w:r>
        <w:rPr>
          <w:rFonts w:ascii="Times New Roman" w:hAnsi="Times New Roman"/>
        </w:rPr>
        <w:t xml:space="preserve">зработным, выплачивая пенсии, стипендии, пособия.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Основные понятия </w:t>
      </w:r>
      <w:r>
        <w:rPr>
          <w:rFonts w:ascii="Times New Roman" w:hAnsi="Times New Roman"/>
        </w:rPr>
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</w:t>
      </w:r>
      <w:r>
        <w:rPr>
          <w:rFonts w:ascii="Times New Roman" w:hAnsi="Times New Roman"/>
        </w:rPr>
        <w:t xml:space="preserve">ь. Ценные бумаги. Акции. Предпринимательская деятельность. Бизнес. </w:t>
      </w:r>
    </w:p>
    <w:p w:rsidR="002B5FE0" w:rsidRDefault="002B5FE0">
      <w:pPr>
        <w:rPr>
          <w:rFonts w:ascii="Times New Roman" w:hAnsi="Times New Roman"/>
          <w:i/>
          <w:iCs/>
        </w:rPr>
      </w:pPr>
    </w:p>
    <w:p w:rsidR="002B5FE0" w:rsidRDefault="004C5DA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3. Почему семьям часто не хватает денег на жизнь и как этого избежать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>Тема 7. На что семьи тратят деньги. Люди расходуют деньги на питание, покупку одежды и обуви, коммунальные услуги, тр</w:t>
      </w:r>
      <w:r>
        <w:rPr>
          <w:rFonts w:ascii="Times New Roman" w:hAnsi="Times New Roman"/>
        </w:rPr>
        <w:t>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Основные п</w:t>
      </w:r>
      <w:r>
        <w:rPr>
          <w:rFonts w:ascii="Times New Roman" w:hAnsi="Times New Roman"/>
          <w:i/>
          <w:iCs/>
        </w:rPr>
        <w:t>онятия</w:t>
      </w:r>
      <w:r>
        <w:rPr>
          <w:rFonts w:ascii="Times New Roman" w:hAnsi="Times New Roman"/>
        </w:rPr>
        <w:t xml:space="preserve"> 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 </w:t>
      </w:r>
    </w:p>
    <w:p w:rsidR="002B5FE0" w:rsidRDefault="002B5FE0">
      <w:pPr>
        <w:rPr>
          <w:rFonts w:ascii="Times New Roman" w:hAnsi="Times New Roman"/>
        </w:rPr>
      </w:pPr>
    </w:p>
    <w:p w:rsidR="002B5FE0" w:rsidRDefault="004C5DA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4. Деньги счёт лю</w:t>
      </w:r>
      <w:r>
        <w:rPr>
          <w:rFonts w:ascii="Times New Roman" w:hAnsi="Times New Roman"/>
          <w:i/>
          <w:iCs/>
        </w:rPr>
        <w:t xml:space="preserve">бят, или </w:t>
      </w:r>
      <w:proofErr w:type="gramStart"/>
      <w:r>
        <w:rPr>
          <w:rFonts w:ascii="Times New Roman" w:hAnsi="Times New Roman"/>
          <w:i/>
          <w:iCs/>
        </w:rPr>
        <w:t>Как</w:t>
      </w:r>
      <w:proofErr w:type="gramEnd"/>
      <w:r>
        <w:rPr>
          <w:rFonts w:ascii="Times New Roman" w:hAnsi="Times New Roman"/>
          <w:i/>
          <w:iCs/>
        </w:rPr>
        <w:t xml:space="preserve"> управлять своим кошельком, чтобы он не пустовал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</w:rPr>
        <w:t>Тема 8. Как правильно планировать семейный бюджет. Бюджет – план доходов и расходов. Люди ведут учёт доходов и расходов, чтобы избежать финансовых проблем. Если доходы превышают расходы, образуют</w:t>
      </w:r>
      <w:r>
        <w:rPr>
          <w:rFonts w:ascii="Times New Roman" w:hAnsi="Times New Roman"/>
        </w:rPr>
        <w:t>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</w:t>
      </w:r>
      <w:r>
        <w:rPr>
          <w:rFonts w:ascii="Times New Roman" w:hAnsi="Times New Roman"/>
        </w:rPr>
        <w:t xml:space="preserve">ётся брать кредит и платить проценты. </w:t>
      </w:r>
    </w:p>
    <w:p w:rsidR="002B5FE0" w:rsidRDefault="004C5DA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Основные понятия</w:t>
      </w:r>
      <w:r>
        <w:rPr>
          <w:rFonts w:ascii="Times New Roman" w:hAnsi="Times New Roman"/>
        </w:rPr>
        <w:t xml:space="preserve"> Семейный бюджет. Бюджет Российской Федерации. Сбережения (накопления). Долг. </w:t>
      </w: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4C5DA8">
      <w:pPr>
        <w:jc w:val="center"/>
        <w:rPr>
          <w:rFonts w:ascii="Times New Roman" w:hAnsi="Times New Roman"/>
        </w:rPr>
        <w:sectPr w:rsidR="002B5FE0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/>
          <w:sz w:val="28"/>
          <w:szCs w:val="28"/>
        </w:rPr>
        <w:t>Тематическое планирование.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2383"/>
        <w:gridCol w:w="4122"/>
        <w:gridCol w:w="1068"/>
        <w:gridCol w:w="1366"/>
      </w:tblGrid>
      <w:tr w:rsidR="002B5F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п/п.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4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 занятия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</w:t>
            </w:r>
          </w:p>
        </w:tc>
      </w:tr>
      <w:tr w:rsidR="002B5F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появились деньги </w:t>
            </w:r>
          </w:p>
        </w:tc>
        <w:tc>
          <w:tcPr>
            <w:tcW w:w="4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Бартер. Деньги. Товарные деньги. Благородные металлы. Монеты. Банкноты (банковские билеты). Купюры. Номинал. Покупательная сила. Товары. Услуги.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монет </w:t>
            </w:r>
          </w:p>
        </w:tc>
        <w:tc>
          <w:tcPr>
            <w:tcW w:w="4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Аверс. Реверс. Гурт. Гербовая царская печать. </w:t>
            </w:r>
            <w:proofErr w:type="spellStart"/>
            <w:r>
              <w:rPr>
                <w:rFonts w:ascii="Times New Roman" w:hAnsi="Times New Roman"/>
              </w:rPr>
              <w:t>Ауреус</w:t>
            </w:r>
            <w:proofErr w:type="spellEnd"/>
            <w:r>
              <w:rPr>
                <w:rFonts w:ascii="Times New Roman" w:hAnsi="Times New Roman"/>
              </w:rPr>
              <w:t xml:space="preserve">. Денарий. Тенге. Гривна. Рубль. Копейка. Полушка. Алтын. Деньга. Пятак. Гривенник. Двугривенный. Полтинник. Червонец. Дукат. «Орёл». «Решка».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Бумажные деньги </w:t>
            </w:r>
          </w:p>
        </w:tc>
        <w:tc>
          <w:tcPr>
            <w:tcW w:w="4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Бумажные деньги. Наличные деньги. Безналичные деньги. Купюры. Банковские билеты. Ассигнации. Водяные знаки. Фальшивомонетчики.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Безналичные деньги </w:t>
            </w:r>
          </w:p>
        </w:tc>
        <w:tc>
          <w:tcPr>
            <w:tcW w:w="4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      </w:r>
            <w:proofErr w:type="spellStart"/>
            <w:r>
              <w:rPr>
                <w:rFonts w:ascii="Times New Roman" w:hAnsi="Times New Roman"/>
              </w:rPr>
              <w:t>Пин</w:t>
            </w:r>
            <w:proofErr w:type="spellEnd"/>
            <w:r>
              <w:rPr>
                <w:rFonts w:ascii="Times New Roman" w:hAnsi="Times New Roman"/>
              </w:rPr>
              <w:t xml:space="preserve">-код. Расчётные (дебетовые) карты. Кредитные карты.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Валюты </w:t>
            </w:r>
          </w:p>
        </w:tc>
        <w:tc>
          <w:tcPr>
            <w:tcW w:w="4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Валюта. Резервная валюта. Валютные резервы.</w:t>
            </w:r>
            <w:r>
              <w:rPr>
                <w:rFonts w:ascii="Times New Roman" w:hAnsi="Times New Roman"/>
              </w:rPr>
              <w:t xml:space="preserve"> Мировая валюта. Доллар. Евро. Фунт стерлингов. Иена. Швейцарский франк.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Откуда в семье берутся деньги </w:t>
            </w:r>
          </w:p>
        </w:tc>
        <w:tc>
          <w:tcPr>
            <w:tcW w:w="4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Доход. Зарплата. Клад. Выигрыш в лотерею. Премия. Гонорар. Минимальный размер оплаты труда (МРОТ). Прожиточный минимум. Потребительская корзина. Пенсия. Стипендия. Наследство. Собственность. Ценные бумаги. Акции. Предпринимательская деятельность. Бизнес.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что семьи тратят деньги </w:t>
            </w:r>
          </w:p>
        </w:tc>
        <w:tc>
          <w:tcPr>
            <w:tcW w:w="4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</w:t>
            </w:r>
            <w:r>
              <w:rPr>
                <w:rFonts w:ascii="Times New Roman" w:hAnsi="Times New Roman"/>
              </w:rPr>
              <w:t xml:space="preserve">асходы.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правильно планировать семейный бюджет </w:t>
            </w:r>
          </w:p>
        </w:tc>
        <w:tc>
          <w:tcPr>
            <w:tcW w:w="4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Семейный бюджет. Бюджет Российской Федерации. Сбережения (накопления). Долг.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2B5FE0" w:rsidRDefault="002B5FE0">
      <w:pPr>
        <w:rPr>
          <w:rFonts w:ascii="Times New Roman" w:hAnsi="Times New Roman"/>
        </w:rPr>
      </w:pPr>
    </w:p>
    <w:p w:rsidR="002B5FE0" w:rsidRDefault="002B5FE0">
      <w:pPr>
        <w:rPr>
          <w:rFonts w:ascii="Times New Roman" w:hAnsi="Times New Roman"/>
        </w:rPr>
      </w:pPr>
    </w:p>
    <w:p w:rsidR="002B5FE0" w:rsidRDefault="004C5DA8">
      <w:pPr>
        <w:rPr>
          <w:rFonts w:hint="eastAsia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Поурочное — календарное планирование</w:t>
      </w:r>
    </w:p>
    <w:p w:rsidR="002B5FE0" w:rsidRDefault="002B5FE0">
      <w:pPr>
        <w:rPr>
          <w:rFonts w:ascii="Times New Roman" w:hAnsi="Times New Roman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3"/>
        <w:gridCol w:w="5226"/>
        <w:gridCol w:w="1525"/>
        <w:gridCol w:w="1711"/>
      </w:tblGrid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№ п\п.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2B5FE0"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Что такое деньги и какими они бывают </w:t>
            </w: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1 — 2.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появились деньги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деньги были раньше в России.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4 — 5.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монет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Рассмотрим деньги поближе. Защита от подделок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7 — 8.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творческих работ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9 — 10.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Бумажные деньги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11 — 12.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Безналичные деньги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деньги России и других стран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14— 15.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результатов исследований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Валюты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по теме «Деньги»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Из чего складываются доходы в семье </w:t>
            </w: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18 - 19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Откуда в семье берутся деньги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 xml:space="preserve">. Почему семьям часто не хватает денег на жизнь и как этого избежать </w:t>
            </w: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20 - 22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что семьи тратят деньги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96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 Деньги счёт любят, или Как управлять своим кошельком, чтобы он не пустовал </w:t>
            </w: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23 - 25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правильно планировать семейный бюджет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26 - 27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делать сбережения.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работа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Обзорный урок. Рефлексия.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по теме «Деньги»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31 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spacing w:line="263" w:lineRule="exact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Пословицы и поговорки про деньги. 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spacing w:line="260" w:lineRule="exact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Откуда в семье деньги Инсценировка сказки</w:t>
            </w:r>
            <w:r>
              <w:rPr>
                <w:rFonts w:ascii="Times New Roman" w:hAnsi="Times New Roman"/>
              </w:rPr>
              <w:t xml:space="preserve"> «Заработанный рубль»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  <w:tr w:rsidR="002B5FE0"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5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4C5D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материала.</w:t>
            </w:r>
          </w:p>
        </w:tc>
        <w:tc>
          <w:tcPr>
            <w:tcW w:w="1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B5FE0" w:rsidRDefault="002B5FE0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2B5FE0" w:rsidRDefault="002B5FE0">
      <w:pPr>
        <w:rPr>
          <w:rFonts w:ascii="Times New Roman" w:hAnsi="Times New Roman"/>
        </w:rPr>
      </w:pPr>
    </w:p>
    <w:sectPr w:rsidR="002B5FE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B5FE0"/>
    <w:rsid w:val="002B5FE0"/>
    <w:rsid w:val="004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D605"/>
  <w15:docId w15:val="{D7C88347-BADF-49FC-B78A-8CDF643D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1670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cp:lastPrinted>2021-10-07T11:44:00Z</cp:lastPrinted>
  <dcterms:created xsi:type="dcterms:W3CDTF">2021-09-07T14:24:00Z</dcterms:created>
  <dcterms:modified xsi:type="dcterms:W3CDTF">2021-10-29T10:08:00Z</dcterms:modified>
  <dc:language>ru-RU</dc:language>
</cp:coreProperties>
</file>