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D8" w:rsidRDefault="00564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Повторение §38, 39 (повторить, учебник)  </w:t>
      </w:r>
      <w:hyperlink r:id="rId4" w:history="1">
        <w:r w:rsidRPr="005647D8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https://resh.edu.ru/subject/lesson/6855/start/235378/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C1E" w:rsidRDefault="005647D8">
      <w:r>
        <w:rPr>
          <w:rFonts w:ascii="Times New Roman" w:hAnsi="Times New Roman" w:cs="Times New Roman"/>
          <w:sz w:val="24"/>
          <w:szCs w:val="24"/>
        </w:rPr>
        <w:t xml:space="preserve"> с. 302 №1354 (2,4,6,8), с. 303 № 1356 (1,4,6,10, 12, 18)</w:t>
      </w:r>
    </w:p>
    <w:sectPr w:rsidR="0090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647D8"/>
    <w:rsid w:val="005647D8"/>
    <w:rsid w:val="0090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47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6855/start/235378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Komolova_SA-ПК</dc:creator>
  <cp:keywords/>
  <dc:description/>
  <cp:lastModifiedBy>Komolova_SA-ПК</cp:lastModifiedBy>
  <cp:revision>2</cp:revision>
  <dcterms:created xsi:type="dcterms:W3CDTF">2020-04-07T17:12:00Z</dcterms:created>
  <dcterms:modified xsi:type="dcterms:W3CDTF">2020-04-07T17:19:00Z</dcterms:modified>
</cp:coreProperties>
</file>