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4" w:rsidRPr="00B75A22" w:rsidRDefault="007A1004" w:rsidP="007A100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письму управления </w:t>
      </w:r>
    </w:p>
    <w:p w:rsidR="007A1004" w:rsidRPr="00B75A22" w:rsidRDefault="007A1004" w:rsidP="007A100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администрации РМР</w:t>
      </w:r>
    </w:p>
    <w:p w:rsidR="007A1004" w:rsidRPr="006B5449" w:rsidRDefault="007A1004" w:rsidP="007A1004">
      <w:pPr>
        <w:autoSpaceDN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 от 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7A1004" w:rsidRPr="006B5449" w:rsidRDefault="007A1004" w:rsidP="007A1004">
      <w:pPr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</w:p>
    <w:p w:rsidR="007A1004" w:rsidRPr="006B5449" w:rsidRDefault="007A1004" w:rsidP="007A100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областном профориентационном мероприятии</w:t>
      </w:r>
    </w:p>
    <w:p w:rsidR="007A1004" w:rsidRPr="006B5449" w:rsidRDefault="007A1004" w:rsidP="007A100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«Скажи профессии «Да!» </w:t>
      </w:r>
    </w:p>
    <w:p w:rsidR="007A1004" w:rsidRPr="006B5449" w:rsidRDefault="007A1004" w:rsidP="007A100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04" w:rsidRPr="006B5449" w:rsidRDefault="007A1004" w:rsidP="007A1004">
      <w:pPr>
        <w:autoSpaceDN w:val="0"/>
        <w:spacing w:after="0" w:line="240" w:lineRule="auto"/>
        <w:ind w:right="-5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2018 г. по март 2019 г. включительно пройдёт ежегодное областное профориентационное мероприятие для обучающихся 9-х классов «Скажи профессии «Да!» </w:t>
      </w:r>
      <w:hyperlink r:id="rId7" w:history="1">
        <w:r w:rsidRPr="006B54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http://resurs-yar.ru/</w:t>
        </w:r>
      </w:hyperlink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7A1004" w:rsidRPr="006B5449" w:rsidRDefault="007A1004" w:rsidP="007A1004">
      <w:pPr>
        <w:autoSpaceDN w:val="0"/>
        <w:spacing w:after="0" w:line="240" w:lineRule="auto"/>
        <w:ind w:right="-5"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состоится на базе профессиональных образовательных организаций Данилова, Ростова, Рыбинска, Углича, Ярославля (</w:t>
      </w:r>
      <w:r w:rsidRPr="006B54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приказ департамента образования Ярославской области</w:t>
      </w: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20.08.2018 г. № 334/01 – 03).</w:t>
      </w:r>
    </w:p>
    <w:p w:rsidR="007A1004" w:rsidRPr="006B5449" w:rsidRDefault="007A1004" w:rsidP="007A1004">
      <w:pPr>
        <w:tabs>
          <w:tab w:val="left" w:pos="709"/>
        </w:tabs>
        <w:autoSpaceDN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54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Носит межведомственный и междисциплинарный характер. </w:t>
      </w:r>
    </w:p>
    <w:p w:rsidR="007A1004" w:rsidRPr="006B5449" w:rsidRDefault="007A1004" w:rsidP="007A1004">
      <w:pPr>
        <w:tabs>
          <w:tab w:val="left" w:pos="709"/>
        </w:tabs>
        <w:autoSpaceDN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54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в:</w:t>
      </w:r>
    </w:p>
    <w:p w:rsidR="007A1004" w:rsidRPr="006B5449" w:rsidRDefault="007A1004" w:rsidP="007A1004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5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 мер по развитию профессиональной ориентации обучающихся и содействию трудоустройству </w:t>
      </w:r>
      <w:r w:rsidRPr="006B5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выпускников, обучавшихся по программам среднего профессионального образования в </w:t>
      </w:r>
      <w:r w:rsidRPr="006B5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Ярославской области на 2018-2020 годы»</w:t>
      </w:r>
      <w:r w:rsidRPr="006B544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6B5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A1004" w:rsidRPr="006B5449" w:rsidRDefault="007A1004" w:rsidP="007A1004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карту реализации регионального стандарта кадрового обеспечения промышленного роста, подписанную Правительством Ярославской области и Агентством стратегических инициатив и в приоритетный проект Ярославской области по реализации регионального стандарта и в 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</w:p>
    <w:p w:rsidR="007A1004" w:rsidRPr="006B5449" w:rsidRDefault="007A1004" w:rsidP="007A1004">
      <w:pPr>
        <w:numPr>
          <w:ilvl w:val="0"/>
          <w:numId w:val="10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«Примерный план по сопровождению профессионального самоопределения обучающихся </w:t>
      </w:r>
      <w:r w:rsidRPr="006B54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Ярославской области </w:t>
      </w: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уч.г.».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Цели мероприятия: </w:t>
      </w:r>
    </w:p>
    <w:p w:rsidR="007A1004" w:rsidRPr="006B5449" w:rsidRDefault="007A1004" w:rsidP="007A1004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Активизировать процесс профессионального самоопределения обучающихся за счёт актуализации ключевых факторов самоопределения  и освоения современных средств профессионально-образовательной навигации.</w:t>
      </w:r>
    </w:p>
    <w:p w:rsidR="007A1004" w:rsidRPr="006B5449" w:rsidRDefault="007A1004" w:rsidP="007A1004">
      <w:pPr>
        <w:numPr>
          <w:ilvl w:val="0"/>
          <w:numId w:val="11"/>
        </w:numPr>
        <w:tabs>
          <w:tab w:val="left" w:pos="96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Повысить привлекательность  перспективных для региона профессий среднего профессионального образования.</w:t>
      </w:r>
    </w:p>
    <w:p w:rsidR="007A1004" w:rsidRPr="006B5449" w:rsidRDefault="007A1004" w:rsidP="007A1004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обучающихся по  рабочим профессиям и специальностям.</w:t>
      </w:r>
    </w:p>
    <w:p w:rsidR="007A1004" w:rsidRPr="006B5449" w:rsidRDefault="007A1004" w:rsidP="007A1004">
      <w:pPr>
        <w:tabs>
          <w:tab w:val="num" w:pos="709"/>
        </w:tabs>
        <w:autoSpaceDN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ряде профессиональных образовательных организациях 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7A1004" w:rsidRPr="006B5449" w:rsidRDefault="007A1004" w:rsidP="007A1004">
      <w:pPr>
        <w:tabs>
          <w:tab w:val="num" w:pos="709"/>
        </w:tabs>
        <w:autoSpaceDN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регионе функционирует система трудоустройства выпускников через информационный портал Рrofijump </w:t>
      </w:r>
      <w:hyperlink r:id="rId8" w:history="1">
        <w:r w:rsidRPr="006B54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https://profijump.ru/</w:t>
        </w:r>
      </w:hyperlink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профессии «ДА!» - интерактивная практико-ориентированная площадка </w:t>
      </w:r>
      <w:r w:rsidRPr="006B54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современной профессионально-образовательной навигации </w:t>
      </w: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старшеклассников и родителей (законных представителей), на которой девятиклассники могут:</w:t>
      </w:r>
    </w:p>
    <w:p w:rsidR="007A1004" w:rsidRPr="006B5449" w:rsidRDefault="007A1004" w:rsidP="007A1004">
      <w:pPr>
        <w:numPr>
          <w:ilvl w:val="0"/>
          <w:numId w:val="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инвестиционно-приоритетными отраслями экономики;</w:t>
      </w:r>
    </w:p>
    <w:p w:rsidR="007A1004" w:rsidRPr="006B5449" w:rsidRDefault="007A1004" w:rsidP="007A1004">
      <w:pPr>
        <w:numPr>
          <w:ilvl w:val="0"/>
          <w:numId w:val="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7A1004" w:rsidRPr="006B5449" w:rsidRDefault="007A1004" w:rsidP="007A1004">
      <w:pPr>
        <w:numPr>
          <w:ilvl w:val="0"/>
          <w:numId w:val="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7A1004" w:rsidRPr="006B5449" w:rsidRDefault="007A1004" w:rsidP="007A1004">
      <w:pPr>
        <w:numPr>
          <w:ilvl w:val="0"/>
          <w:numId w:val="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с учётом медицинских противопоказаний;</w:t>
      </w:r>
    </w:p>
    <w:p w:rsidR="007A1004" w:rsidRPr="006B5449" w:rsidRDefault="007A1004" w:rsidP="007A1004">
      <w:pPr>
        <w:numPr>
          <w:ilvl w:val="0"/>
          <w:numId w:val="3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7A1004" w:rsidRPr="006B5449" w:rsidRDefault="007A1004" w:rsidP="007A1004">
      <w:pPr>
        <w:autoSpaceDN w:val="0"/>
        <w:spacing w:after="0" w:line="240" w:lineRule="auto"/>
        <w:ind w:right="72"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</w:t>
      </w: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 w:rsidRPr="006B544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7A1004" w:rsidRPr="006B5449" w:rsidRDefault="007A1004" w:rsidP="007A1004">
      <w:pPr>
        <w:tabs>
          <w:tab w:val="left" w:pos="9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Мероприятие  проводится на базовых площадках </w:t>
      </w:r>
      <w:r w:rsidRPr="006B5449">
        <w:rPr>
          <w:rFonts w:ascii="Times New Roman" w:eastAsia="Arial Unicode MS" w:hAnsi="Times New Roman" w:cs="Times New Roman"/>
          <w:sz w:val="28"/>
          <w:szCs w:val="28"/>
          <w:lang w:eastAsia="ru-RU"/>
        </w:rPr>
        <w:t>в форме путешествия по станциям:</w:t>
      </w:r>
      <w:r w:rsidRPr="006B544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здоровье», «Мини-квест».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форма организации деятельности - групповая работа.  Каждую группу сопровождают групп-лидеры (студенты базовой площадки). </w:t>
      </w:r>
    </w:p>
    <w:p w:rsidR="007A1004" w:rsidRPr="006B5449" w:rsidRDefault="007A1004" w:rsidP="007A1004">
      <w:pPr>
        <w:tabs>
          <w:tab w:val="num" w:pos="0"/>
          <w:tab w:val="left" w:pos="993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мероприятия являются: </w:t>
      </w:r>
    </w:p>
    <w:p w:rsidR="007A1004" w:rsidRPr="006B5449" w:rsidRDefault="007A1004" w:rsidP="007A1004">
      <w:pPr>
        <w:numPr>
          <w:ilvl w:val="0"/>
          <w:numId w:val="2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Ярославской области;</w:t>
      </w:r>
    </w:p>
    <w:p w:rsidR="007A1004" w:rsidRPr="006B5449" w:rsidRDefault="007A1004" w:rsidP="007A1004">
      <w:pPr>
        <w:numPr>
          <w:ilvl w:val="0"/>
          <w:numId w:val="2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Ярославской области «Центр профессиональной ориентации и психологической поддержки «Ресурс»;</w:t>
      </w:r>
    </w:p>
    <w:p w:rsidR="007A1004" w:rsidRPr="006B5449" w:rsidRDefault="007A1004" w:rsidP="007A1004">
      <w:pPr>
        <w:numPr>
          <w:ilvl w:val="0"/>
          <w:numId w:val="2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государственной службы занятости населения Ярославской области;</w:t>
      </w:r>
    </w:p>
    <w:p w:rsidR="007A1004" w:rsidRPr="006B5449" w:rsidRDefault="007A1004" w:rsidP="007A1004">
      <w:pPr>
        <w:numPr>
          <w:ilvl w:val="0"/>
          <w:numId w:val="2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осуществляющие управление в сфере образования;</w:t>
      </w:r>
    </w:p>
    <w:p w:rsidR="007A1004" w:rsidRPr="006B5449" w:rsidRDefault="007A1004" w:rsidP="007A1004">
      <w:pPr>
        <w:numPr>
          <w:ilvl w:val="0"/>
          <w:numId w:val="2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казённые учреждения Ярославской области «Центр занятости населения»;</w:t>
      </w:r>
    </w:p>
    <w:p w:rsidR="007A1004" w:rsidRPr="006B5449" w:rsidRDefault="007A1004" w:rsidP="007A1004">
      <w:pPr>
        <w:numPr>
          <w:ilvl w:val="0"/>
          <w:numId w:val="2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образовательные организации – 13 базовых площадок.</w:t>
      </w:r>
    </w:p>
    <w:p w:rsidR="007A1004" w:rsidRPr="006B5449" w:rsidRDefault="007A1004" w:rsidP="007A1004">
      <w:pPr>
        <w:tabs>
          <w:tab w:val="left" w:pos="993"/>
        </w:tabs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участники мероприятия:</w:t>
      </w:r>
    </w:p>
    <w:p w:rsidR="007A1004" w:rsidRPr="006B5449" w:rsidRDefault="007A1004" w:rsidP="007A1004">
      <w:pPr>
        <w:numPr>
          <w:ilvl w:val="0"/>
          <w:numId w:val="12"/>
        </w:numPr>
        <w:tabs>
          <w:tab w:val="left" w:pos="10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54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более 40 профессиональных образовательных организаций;</w:t>
      </w:r>
    </w:p>
    <w:p w:rsidR="007A1004" w:rsidRPr="006B5449" w:rsidRDefault="007A1004" w:rsidP="007A1004">
      <w:pPr>
        <w:numPr>
          <w:ilvl w:val="0"/>
          <w:numId w:val="12"/>
        </w:numPr>
        <w:tabs>
          <w:tab w:val="left" w:pos="10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54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общеобразовательные организации, детские дома и учреждения интернатного типа для детей сирости;</w:t>
      </w:r>
    </w:p>
    <w:p w:rsidR="007A1004" w:rsidRPr="006B5449" w:rsidRDefault="007A1004" w:rsidP="007A1004">
      <w:pPr>
        <w:numPr>
          <w:ilvl w:val="0"/>
          <w:numId w:val="12"/>
        </w:numPr>
        <w:tabs>
          <w:tab w:val="left" w:pos="10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54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более 30 ведущих предприятий и организаций региона.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мероприятии принимают участие более 7 500 человек  (75% выпускников 9-х классов области). </w:t>
      </w:r>
    </w:p>
    <w:p w:rsidR="007A1004" w:rsidRPr="006B5449" w:rsidRDefault="007A1004" w:rsidP="007A1004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освещается на сайтах департамента образования области, Центра «Ресурс», профессиональных образовательных организаций, на радио, в средствах массовой информации. </w:t>
      </w:r>
    </w:p>
    <w:p w:rsidR="007A1004" w:rsidRPr="006B5449" w:rsidRDefault="007A1004" w:rsidP="007A1004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подробную информацию о мероприятии можно получить в Центре «Ресурс». </w:t>
      </w:r>
    </w:p>
    <w:p w:rsidR="007A1004" w:rsidRPr="006B5449" w:rsidRDefault="007A1004" w:rsidP="007A1004">
      <w:pPr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адрес: 150003, г. Ярославль, пр. Ленина, дом 13/67. </w:t>
      </w:r>
    </w:p>
    <w:p w:rsidR="007A1004" w:rsidRPr="006B5449" w:rsidRDefault="007A1004" w:rsidP="007A1004">
      <w:pPr>
        <w:autoSpaceDN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e</w:t>
      </w:r>
      <w:r w:rsidRPr="006B544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B5449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mail</w:t>
      </w:r>
      <w:r w:rsidRPr="006B5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root</w:t>
        </w:r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resurs</w:t>
        </w:r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edu</w:t>
        </w:r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yar</w:t>
        </w:r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B544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ru</w:t>
        </w:r>
      </w:hyperlink>
    </w:p>
    <w:p w:rsidR="007A1004" w:rsidRPr="006B5449" w:rsidRDefault="007A1004" w:rsidP="007A1004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 8(4852) 72-95-00</w:t>
      </w:r>
    </w:p>
    <w:p w:rsidR="007A1004" w:rsidRPr="006B5449" w:rsidRDefault="007A1004" w:rsidP="007A1004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Times New Roman"/>
          <w:sz w:val="28"/>
          <w:szCs w:val="28"/>
          <w:lang w:eastAsia="ru-RU"/>
        </w:rPr>
        <w:t>– Кузнецова Ирина Вениаминовна, директор.</w:t>
      </w:r>
    </w:p>
    <w:p w:rsidR="007A1004" w:rsidRPr="006B5449" w:rsidRDefault="007A1004" w:rsidP="007A1004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Times New Roman"/>
          <w:sz w:val="28"/>
          <w:szCs w:val="28"/>
          <w:lang w:eastAsia="ru-RU"/>
        </w:rPr>
        <w:t>– Лодеровский Артём Владимирович, заведующий отделом психологического сопровождения и консультирования.</w:t>
      </w:r>
    </w:p>
    <w:p w:rsidR="007A1004" w:rsidRPr="006B5449" w:rsidRDefault="007A1004" w:rsidP="007A1004">
      <w:pPr>
        <w:autoSpaceDN w:val="0"/>
        <w:spacing w:after="0" w:line="240" w:lineRule="auto"/>
        <w:ind w:left="3402"/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1004" w:rsidRPr="006B5449" w:rsidRDefault="007A1004" w:rsidP="007A1004">
      <w:pPr>
        <w:autoSpaceDN w:val="0"/>
        <w:spacing w:after="0" w:line="240" w:lineRule="auto"/>
        <w:ind w:firstLine="709"/>
        <w:jc w:val="right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A1004" w:rsidRDefault="007A1004" w:rsidP="007A1004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004" w:rsidRDefault="007A1004" w:rsidP="007A100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004" w:rsidRDefault="007A1004" w:rsidP="007A100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004" w:rsidRPr="00B75A22" w:rsidRDefault="007A1004" w:rsidP="007A100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письму управления </w:t>
      </w:r>
    </w:p>
    <w:p w:rsidR="007A1004" w:rsidRPr="00B75A22" w:rsidRDefault="007A1004" w:rsidP="007A1004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администрации РМР</w:t>
      </w:r>
    </w:p>
    <w:p w:rsidR="007A1004" w:rsidRPr="006B5449" w:rsidRDefault="007A1004" w:rsidP="007A1004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 от 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B75A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  <w:r w:rsidRPr="006B54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80"/>
          <w:sz w:val="32"/>
          <w:szCs w:val="32"/>
          <w:lang w:eastAsia="ru-RU"/>
        </w:rPr>
      </w:pPr>
      <w:r w:rsidRPr="006B5449">
        <w:rPr>
          <w:rFonts w:ascii="Times New Roman" w:eastAsia="Times New Roman" w:hAnsi="Times New Roman" w:cs="Calibri"/>
          <w:b/>
          <w:color w:val="000080"/>
          <w:sz w:val="32"/>
          <w:szCs w:val="32"/>
          <w:lang w:eastAsia="ru-RU"/>
        </w:rPr>
        <w:t xml:space="preserve">ОБЛАСТНОЕ ПРОФОРИЕНТАЦИОННОЕ МЕРОПРИЯТИЕ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2060"/>
          <w:sz w:val="56"/>
          <w:szCs w:val="56"/>
          <w:lang w:eastAsia="ru-RU"/>
        </w:rPr>
      </w:pPr>
      <w:r w:rsidRPr="006B5449">
        <w:rPr>
          <w:rFonts w:ascii="Times New Roman" w:eastAsia="Times New Roman" w:hAnsi="Times New Roman" w:cs="Calibri"/>
          <w:b/>
          <w:color w:val="002060"/>
          <w:sz w:val="56"/>
          <w:szCs w:val="56"/>
          <w:lang w:eastAsia="ru-RU"/>
        </w:rPr>
        <w:t>«Скажи профессии «Да!»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hyperlink r:id="rId11" w:history="1">
        <w:r w:rsidRPr="006B5449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http://resurs-yar.ru/</w:t>
        </w:r>
      </w:hyperlink>
      <w:r w:rsidRPr="006B5449"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  <w:t xml:space="preserve"> 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FF"/>
          <w:sz w:val="28"/>
          <w:szCs w:val="28"/>
          <w:lang w:eastAsia="ru-RU"/>
        </w:rPr>
      </w:pPr>
      <w:hyperlink r:id="rId12" w:history="1">
        <w:r w:rsidRPr="006B5449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https://vk.com/prof_resurs</w:t>
        </w:r>
      </w:hyperlink>
      <w:r w:rsidRPr="006B5449">
        <w:rPr>
          <w:rFonts w:ascii="Times New Roman" w:eastAsia="Times New Roman" w:hAnsi="Times New Roman" w:cs="Calibri"/>
          <w:b/>
          <w:color w:val="0000FF"/>
          <w:sz w:val="28"/>
          <w:szCs w:val="28"/>
          <w:lang w:eastAsia="ru-RU"/>
        </w:rPr>
        <w:t xml:space="preserve">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</w:pPr>
      <w:r w:rsidRPr="006B5449"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  <w:t xml:space="preserve">Дорогие старшеклассники,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</w:pPr>
      <w:r w:rsidRPr="006B5449"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  <w:t>уважаемые педагоги и родители!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Calibri"/>
          <w:b/>
          <w:color w:val="CC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Calibri"/>
          <w:sz w:val="28"/>
          <w:szCs w:val="28"/>
          <w:lang w:eastAsia="ru-RU"/>
        </w:rPr>
        <w:t>Приглашаем вас на областное профориентационное мероприятие</w:t>
      </w:r>
      <w:r w:rsidRPr="006B5449">
        <w:rPr>
          <w:rFonts w:ascii="Times New Roman" w:eastAsia="Times New Roman" w:hAnsi="Times New Roman" w:cs="Calibri"/>
          <w:b/>
          <w:color w:val="CC3300"/>
          <w:sz w:val="28"/>
          <w:szCs w:val="28"/>
          <w:lang w:eastAsia="ru-RU"/>
        </w:rPr>
        <w:t xml:space="preserve"> </w:t>
      </w:r>
      <w:r w:rsidRPr="006B5449">
        <w:rPr>
          <w:rFonts w:ascii="Times New Roman" w:eastAsia="Times New Roman" w:hAnsi="Times New Roman" w:cs="Calibri"/>
          <w:sz w:val="28"/>
          <w:szCs w:val="28"/>
          <w:lang w:eastAsia="ru-RU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176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176" w:firstLine="720"/>
        <w:textAlignment w:val="baseline"/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  <w:t xml:space="preserve">На разных станциях вы сможете:   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90383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9" type="#_x0000_t202" style="position:absolute;margin-left:-8.85pt;margin-top:11.8pt;width:377.75pt;height:19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Y4kQIAABI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" stroked="f">
            <v:textbox>
              <w:txbxContent>
                <w:p w:rsidR="007A1004" w:rsidRPr="00F601A5" w:rsidRDefault="007A1004" w:rsidP="007A1004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«Ярмарка профессионального образования»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 xml:space="preserve">Встретиться с представителями профессиональных образовательных организаций. 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Принять участие в мини-квесте «Путь  в  профессию»</w:t>
                  </w:r>
                </w:p>
                <w:p w:rsidR="007A1004" w:rsidRPr="00F601A5" w:rsidRDefault="007A1004" w:rsidP="007A100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B54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19050" t="0" r="5080" b="0"/>
            <wp:wrapSquare wrapText="bothSides"/>
            <wp:docPr id="3" name="Рисунок 26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4" name="Рисунок 25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83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4" o:spid="_x0000_s1031" type="#_x0000_t202" style="position:absolute;left:0;text-align:left;margin-left:-11.5pt;margin-top:9.75pt;width:329.05pt;height:75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<v:textbox>
              <w:txbxContent>
                <w:p w:rsidR="007A1004" w:rsidRPr="00F601A5" w:rsidRDefault="007A1004" w:rsidP="007A1004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7A1004" w:rsidRPr="00F601A5" w:rsidRDefault="007A1004" w:rsidP="007A1004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Время выбирать профессию!»</w:t>
                  </w:r>
                </w:p>
                <w:p w:rsidR="007A1004" w:rsidRPr="00F601A5" w:rsidRDefault="007A1004" w:rsidP="007A1004">
                  <w:pPr>
                    <w:rPr>
                      <w:szCs w:val="28"/>
                    </w:rPr>
                  </w:pPr>
                </w:p>
                <w:p w:rsidR="007A1004" w:rsidRPr="00F601A5" w:rsidRDefault="007A1004" w:rsidP="007A1004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Принять участие в профориентационной игре</w:t>
                  </w:r>
                </w:p>
                <w:p w:rsidR="007A1004" w:rsidRPr="00F601A5" w:rsidRDefault="007A1004" w:rsidP="007A1004">
                  <w:pPr>
                    <w:rPr>
                      <w:szCs w:val="28"/>
                    </w:rPr>
                  </w:pPr>
                </w:p>
                <w:p w:rsidR="007A1004" w:rsidRPr="00F601A5" w:rsidRDefault="007A1004" w:rsidP="007A100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  <w:t xml:space="preserve">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90383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2" o:spid="_x0000_s1028" type="#_x0000_t202" style="position:absolute;left:0;text-align:left;margin-left:11.35pt;margin-top:13.25pt;width:330.8pt;height:9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" stroked="f">
            <v:textbox>
              <w:txbxContent>
                <w:p w:rsidR="007A1004" w:rsidRPr="00F601A5" w:rsidRDefault="007A1004" w:rsidP="007A1004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7A1004" w:rsidRPr="00F601A5" w:rsidRDefault="007A1004" w:rsidP="007A1004">
                  <w:pPr>
                    <w:jc w:val="center"/>
                    <w:rPr>
                      <w:szCs w:val="28"/>
                    </w:rPr>
                  </w:pPr>
                </w:p>
                <w:p w:rsidR="007A1004" w:rsidRPr="00F601A5" w:rsidRDefault="007A1004" w:rsidP="007A100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B54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19050" t="0" r="635" b="0"/>
            <wp:wrapSquare wrapText="bothSides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146050</wp:posOffset>
            </wp:positionV>
            <wp:extent cx="1503680" cy="1620520"/>
            <wp:effectExtent l="19050" t="0" r="1270" b="0"/>
            <wp:wrapSquare wrapText="bothSides"/>
            <wp:docPr id="6" name="Рисунок 21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90383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0" o:spid="_x0000_s1026" type="#_x0000_t202" style="position:absolute;left:0;text-align:left;margin-left:-19.65pt;margin-top:1.2pt;width:341.8pt;height:8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" stroked="f">
            <v:textbox>
              <w:txbxContent>
                <w:p w:rsidR="007A1004" w:rsidRPr="00F601A5" w:rsidRDefault="007A1004" w:rsidP="007A1004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  <w:t xml:space="preserve">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90383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9" o:spid="_x0000_s1030" type="#_x0000_t202" style="position:absolute;left:0;text-align:left;margin-left:138.35pt;margin-top:11.85pt;width:331pt;height:12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<v:textbox>
              <w:txbxContent>
                <w:p w:rsidR="007A1004" w:rsidRPr="00F601A5" w:rsidRDefault="007A1004" w:rsidP="007A1004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</w:r>
                </w:p>
                <w:p w:rsidR="007A1004" w:rsidRPr="00F601A5" w:rsidRDefault="007A1004" w:rsidP="007A1004">
                  <w:pPr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7" name="Рисунок 18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0383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6" o:spid="_x0000_s1027" type="#_x0000_t202" style="position:absolute;left:0;text-align:left;margin-left:-5.4pt;margin-top:5.1pt;width:322.5pt;height:114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<v:textbox>
              <w:txbxContent>
                <w:p w:rsidR="007A1004" w:rsidRPr="00F601A5" w:rsidRDefault="007A1004" w:rsidP="007A1004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7A1004" w:rsidRPr="00F601A5" w:rsidRDefault="007A1004" w:rsidP="007A1004">
                  <w:pPr>
                    <w:pStyle w:val="a3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  <w:r w:rsidRPr="006B54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8" name="Рисунок 1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6B544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19050" t="0" r="0" b="0"/>
            <wp:wrapSquare wrapText="bothSides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44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Контактный телефон: </w:t>
      </w:r>
      <w:r w:rsidRPr="006B5449">
        <w:rPr>
          <w:rFonts w:ascii="Times New Roman" w:eastAsia="Calibri" w:hAnsi="Times New Roman" w:cs="Calibri"/>
          <w:b/>
          <w:sz w:val="28"/>
          <w:szCs w:val="28"/>
          <w:lang w:eastAsia="ru-RU"/>
        </w:rPr>
        <w:t>8(4852) 72-95-00:</w:t>
      </w:r>
    </w:p>
    <w:p w:rsidR="007A1004" w:rsidRPr="006B5449" w:rsidRDefault="007A1004" w:rsidP="007A10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Calibri"/>
          <w:sz w:val="28"/>
          <w:szCs w:val="28"/>
          <w:lang w:eastAsia="ru-RU"/>
        </w:rPr>
        <w:t>Лодеровский Артём Владимирович, заведующий отделом психологического сопровождения и консультирования;</w:t>
      </w:r>
    </w:p>
    <w:p w:rsidR="007A1004" w:rsidRPr="006B5449" w:rsidRDefault="007A1004" w:rsidP="007A10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6B5449">
        <w:rPr>
          <w:rFonts w:ascii="Times New Roman" w:eastAsia="Calibri" w:hAnsi="Times New Roman" w:cs="Calibri"/>
          <w:sz w:val="28"/>
          <w:szCs w:val="28"/>
          <w:lang w:eastAsia="ru-RU"/>
        </w:rPr>
        <w:t>Белякова Ольга Павловна, главный специалист.</w:t>
      </w:r>
    </w:p>
    <w:p w:rsidR="007A1004" w:rsidRPr="006B5449" w:rsidRDefault="007A1004" w:rsidP="007A1004">
      <w:pPr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A1004" w:rsidRPr="006B5449" w:rsidRDefault="007A1004" w:rsidP="007A10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004" w:rsidRDefault="007A1004" w:rsidP="007A1004">
      <w:pPr>
        <w:autoSpaceDN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DE1" w:rsidRDefault="001C2DE1"/>
    <w:sectPr w:rsidR="001C2DE1" w:rsidSect="001C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54" w:rsidRDefault="00306454" w:rsidP="007A1004">
      <w:pPr>
        <w:spacing w:after="0" w:line="240" w:lineRule="auto"/>
      </w:pPr>
      <w:r>
        <w:separator/>
      </w:r>
    </w:p>
  </w:endnote>
  <w:endnote w:type="continuationSeparator" w:id="0">
    <w:p w:rsidR="00306454" w:rsidRDefault="00306454" w:rsidP="007A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54" w:rsidRDefault="00306454" w:rsidP="007A1004">
      <w:pPr>
        <w:spacing w:after="0" w:line="240" w:lineRule="auto"/>
      </w:pPr>
      <w:r>
        <w:separator/>
      </w:r>
    </w:p>
  </w:footnote>
  <w:footnote w:type="continuationSeparator" w:id="0">
    <w:p w:rsidR="00306454" w:rsidRDefault="00306454" w:rsidP="007A1004">
      <w:pPr>
        <w:spacing w:after="0" w:line="240" w:lineRule="auto"/>
      </w:pPr>
      <w:r>
        <w:continuationSeparator/>
      </w:r>
    </w:p>
  </w:footnote>
  <w:footnote w:id="1">
    <w:p w:rsidR="007A1004" w:rsidRDefault="007A1004" w:rsidP="007A1004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szCs w:val="28"/>
        </w:rPr>
        <w:t>Утверждён</w:t>
      </w:r>
      <w:r>
        <w:rPr>
          <w:rFonts w:eastAsia="Calibri"/>
          <w:szCs w:val="28"/>
          <w:lang w:eastAsia="en-US"/>
        </w:rPr>
        <w:t xml:space="preserve"> 01.06.2018 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обучавшихся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04"/>
    <w:rsid w:val="001C2DE1"/>
    <w:rsid w:val="00306454"/>
    <w:rsid w:val="007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04"/>
    <w:pPr>
      <w:ind w:left="720"/>
      <w:contextualSpacing/>
    </w:pPr>
  </w:style>
  <w:style w:type="character" w:styleId="a4">
    <w:name w:val="footnote reference"/>
    <w:rsid w:val="007A1004"/>
    <w:rPr>
      <w:vertAlign w:val="superscript"/>
    </w:rPr>
  </w:style>
  <w:style w:type="paragraph" w:styleId="a5">
    <w:name w:val="footnote text"/>
    <w:basedOn w:val="a"/>
    <w:link w:val="a6"/>
    <w:rsid w:val="007A10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1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jump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surs-yar.ru/" TargetMode="External"/><Relationship Id="rId12" Type="http://schemas.openxmlformats.org/officeDocument/2006/relationships/hyperlink" Target="https://vk.com/prof_resurs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urs-ya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root@resurs.edu.yar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1189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2019-01-30T15:56:00Z</dcterms:created>
  <dcterms:modified xsi:type="dcterms:W3CDTF">2019-01-30T15:59:00Z</dcterms:modified>
</cp:coreProperties>
</file>