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shd w:val="clear" w:fill="FFFFFF"/>
        <w:spacing w:before="0" w:after="0"/>
        <w:ind w:left="0" w:right="0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szCs w:val="32"/>
        </w:rPr>
        <w:t>Пояснительная записка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 xml:space="preserve"> Рабочая программа   разработана в соответствии с требованиями ФГОС НОО, основной образовательной программы ОУ, с учетом примерной программы НОО по изобразительному искусству, на основе авторской программы «Изобразительное искусство» Неменского Б. М.    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/ Изобразительное искусство: Рабочие программы: 1-4 кл./ Под. Ред. Б. М. Неменского - М. Просвещение, 201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</w:rPr>
        <w:t xml:space="preserve"> год. </w:t>
      </w:r>
    </w:p>
    <w:p>
      <w:pPr>
        <w:pStyle w:val="Style14"/>
        <w:widowControl/>
        <w:shd w:val="clear" w:fill="FFFFFF"/>
        <w:spacing w:lineRule="atLeast" w:line="317" w:before="0" w:after="0"/>
        <w:ind w:left="0" w:right="0" w:hanging="0"/>
        <w:jc w:val="center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4"/>
        <w:widowControl/>
        <w:shd w:val="clear" w:fill="FFFFFF"/>
        <w:spacing w:lineRule="atLeast" w:line="317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Описание места учебного предмета в учебном плане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На изучение предмета изобразительное искусство во 2 классе по учебному плану отведен 1 час в неделю, что составляет 34 часа в год.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Планируемые результаты освоения учебного предмета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Личностные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эмоционально-ценностное отношение к окружающему миру (семье, Родине, природе, людям);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толерантное принятие разнообразия культурных явлений, национальных ценностей и духовных традиций;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способность к художественному познанию мира;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умение применять полученные знания в собственной художественно-творческой деятельности.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стремление использовать художественные умения для создания красивых вещей или их украшения.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Метапредметные: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желания общаться с искусством, участвовать в обсуждении содержания и выразительных средств произведений искусства;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активного использования языка изобразительного искусства и различных художественных материалов для освоения содержания разных учебных предметов;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умения организовывать самостоятельную художественно-творческую и предметно- продуктивную деятельность, выбирать средства для реализации художественного замысла;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способности оценивать результаты собственной деятельности и одноклассников.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Предметные: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 формирования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формирования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овладения практическими умениями и навыками в восприятии, анализе и оценке произведений искусства;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овладения навыками коллективной деятельности в процессе совместной работы в команде одноклассников под руководством учителя;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развития навыков сотрудничества с товарищами в процессе совместного воплощения общего замысла. ИКТ- компетентность;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использовать простейшие приёмы работы с готовыми электронными ресурсами: активировать, читать информацию, выполнять задания;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создавать небольшие тексты, иллюстрации к устному рассказу, используя редакторы текстов и презентаций.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Содержание учебного предмета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 xml:space="preserve">Как и чем работает художник? 8 ч. 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Три основные краски – желтый, красный, синий.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Белая и чёрная краски.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Пастель и цветные мелки, акварель, их выразительные возможности.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Выразительные возможности аппликации.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Выразительные возможности графических материалов.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Выразительность материалов для работы в объеме.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Выразительные возможности бумаги.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Неожиданные материалы (обобщение темы).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Реальность и фантазия. 7 ч.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Изображение и реальность.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Изображение и фантазия.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Украшение и реальность.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Украшение и фантазия.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Постройка и реальность.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Постройка и фантазия.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Братья-Мастера Изображения, украшения и Постройки всегда работают вместе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(обобщение темы).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О чём говорит искусство. 11ч.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Изображение природы в различных состояниях.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Изображение характера животных.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Знакомство с анималистическими изображениями.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Изображение характера человека: женский образ.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Изображение характера человека: мужской образ.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Образ человека в скульптуре.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Человек и его украшения.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чём говорят украшения.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Образ здания.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Образы зданий и окружающей жизни.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Как говорит искусство. 8 ч.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Теплые и холодные цвета. Борьба теплого и холодного.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Тихие и звонкие цвета.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Что такое ритм линий?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Характер линий.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Ритм пятен.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Пропорции выражают характер.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Ритм линий и пятен, цвет, пропорции — средства выразительности.</w:t>
      </w:r>
    </w:p>
    <w:p>
      <w:pPr>
        <w:pStyle w:val="Style14"/>
        <w:widowControl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Обобщающий урок года.</w:t>
      </w:r>
    </w:p>
    <w:p>
      <w:pPr>
        <w:pStyle w:val="2"/>
        <w:widowControl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Календарно - тематическое планирование </w:t>
      </w:r>
    </w:p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center"/>
        <w:rPr>
          <w:b/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</w:r>
    </w:p>
    <w:tbl>
      <w:tblPr>
        <w:tblW w:w="9645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080"/>
        <w:gridCol w:w="1124"/>
        <w:gridCol w:w="6408"/>
        <w:gridCol w:w="1032"/>
      </w:tblGrid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— во часов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pacing w:before="0" w:after="1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Как и чем работает художник? 8 ч.</w:t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Три основные краски – желтый, красный, синий.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Белая и чёрная краски.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Выразительность материалов для работы в объеме.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Неожиданные материалы (обобщение темы).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Реальность и фантазия. 7 ч.</w:t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Изображение и реальность.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Изображение и фантазия.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Украшение и реальность.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Украшение и фантазия.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Постройка и реальность.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Постройка и фантазия.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b/>
                <w:b/>
                <w:i/>
                <w:i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i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чём говорит искусство. 11 ч.</w:t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Изображение природы в различных состояниях.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Изображение характера животных.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Знакомство с анималистическими изображениями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Изображение характера человека: женский образ.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Изображение характера человека: мужской образ.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Образ человека в скульптуре.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Образ человека в скульптуре.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Человек и его украшения.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чём говорят украшения.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Образ здания.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Как говорит искусство. 8 ч.</w:t>
            </w:r>
          </w:p>
        </w:tc>
      </w:tr>
      <w:tr>
        <w:trPr>
          <w:trHeight w:val="419" w:hRule="atLeast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Теплые и холодные цвета. Борьба теплого и холодного.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Тихие и звонкие цвета.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Что такое ритм линий?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Характер линий.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Ритм пятен.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Ритм линий и пятен, цвет, пропорции — средства выразительности.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4"/>
              <w:widowControl/>
              <w:shd w:val="clear" w:fill="FFFFFF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Обобщающий урок года.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4"/>
        <w:widowControl/>
        <w:shd w:val="clear" w:fill="FFFFFF"/>
        <w:spacing w:lineRule="atLeast" w:line="141" w:before="0" w:after="0"/>
        <w:ind w:left="0" w:right="0" w:hanging="0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2">
    <w:name w:val="Heading 2"/>
    <w:basedOn w:val="Style13"/>
    <w:qFormat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LibreOffice/5.2.3.3$Windows_X86_64 LibreOffice_project/d54a8868f08a7b39642414cf2c8ef2f228f780cf</Application>
  <Pages>4</Pages>
  <Words>856</Words>
  <Characters>5796</Characters>
  <CharactersWithSpaces>6490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2019-09-08T16:05:11Z</dcterms:created>
  <dc:creator/>
  <dc:description/>
  <dc:language>ru-RU</dc:language>
  <cp:lastModifiedBy/>
  <cp:lastPrinted>2019-09-25T12:47:39Z</cp:lastPrinted>
  <dcterms:modified xsi:type="dcterms:W3CDTF">2019-10-03T16:36:02Z</dcterms:modified>
  <cp:revision>4</cp:revision>
  <dc:subject/>
  <dc:title/>
</cp:coreProperties>
</file>