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Пояснительная записка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 Рабочая программа   разработана в соответствии с требованиями ФГОС НОО, основной образовательной программы ОУ, с учетом примерной программы НОО по изобразительному искусству, на основе авторской программы «Изобразительное искусство» Неменского Б. М.    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/ Изобразительное искусство: Рабочие программы: 1-4 кл./ Под. Ред. Б. М. Неменского - М. Просвещение, 201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 год. </w:t>
      </w:r>
    </w:p>
    <w:p>
      <w:pPr>
        <w:pStyle w:val="Style14"/>
        <w:widowControl/>
        <w:shd w:val="clear" w:fill="FFFFFF"/>
        <w:spacing w:lineRule="atLeast" w:line="317" w:before="0" w:after="0"/>
        <w:ind w:left="0" w:right="0" w:hanging="0"/>
        <w:jc w:val="center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4"/>
        <w:widowControl/>
        <w:shd w:val="clear" w:fill="FFFFFF"/>
        <w:spacing w:lineRule="atLeast" w:line="317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Описание места учебного предмета в учебном плане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На изучение предмета изобразительное искусство во 2 классе по учебному плану отведен 1 час в неделю, что составляет 34 часа в год.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Планируемые результаты освоения учебного предмета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Личностные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способность к художественному познанию мира;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Метапредметные: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желания общаться с искусством, участвовать в обсуждении содержания и выразительных средств произведений искусства;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умения организовывать самостоятельную художественно-творческую и предметно- продуктивную деятельность, выбирать средства для реализации художественного замысла;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способности оценивать результаты собственной деятельности и одноклассников.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Предметные: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 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развития навыков сотрудничества с товарищами в процессе совместного воплощения общего замысла. ИКТ- компетентность;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создавать небольшие тексты, иллюстрации к устному рассказу, используя редакторы текстов и презентаций.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Содержание учебного предмета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Как и чем работает художник? 8 ч. 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Три основные краски – желтый, красный, синий.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Белая и чёрная краски.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Пастель и цветные мелки, акварель, их выразительные возможности.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Выразительные возможности аппликации.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Выразительные возможности графических материалов.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Выразительность материалов для работы в объеме.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Выразительные возможности бумаги.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Неожиданные материалы (обобщение темы).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Реальность и фантазия. 7 ч.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и реальность.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и фантазия.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Украшение и реальность.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Украшение и фантазия.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Постройка и реальность.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Постройка и фантазия.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Братья-Мастера Изображения, украшения и Постройки всегда работают вместе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(обобщение темы).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О чём говорит искусство. 11ч.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природы в различных состояниях.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характера животных.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Знакомство с анималистическими изображениями.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характера человека: женский образ.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характера человека: мужской образ.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 человека в скульптуре.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и его украшения.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чём говорят украшения.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 здания.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Образы зданий и окружающей жизни.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Как говорит искусство. 8 ч.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Теплые и холодные цвета. Борьба теплого и холодного.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Тихие и звонкие цвета.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такое ритм линий?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 линий.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Ритм пятен.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Пропорции выражают характер.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Ритм линий и пятен, цвет, пропорции — средства выразительности.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Обобщающий урок года.</w:t>
      </w:r>
    </w:p>
    <w:p>
      <w:pPr>
        <w:pStyle w:val="2"/>
        <w:widowControl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Календарно - тематическое планирование </w:t>
      </w:r>
    </w:p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080"/>
        <w:gridCol w:w="1124"/>
        <w:gridCol w:w="6408"/>
        <w:gridCol w:w="103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— во часов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pacing w:before="0" w:after="14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Как и чем работает художник? 8 ч.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Три основные краски – желтый, красный, синий.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Белая и чёрная краски.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Реальность и фантазия. 7 ч.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и фантазия.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Украшение и реальность.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Украшение и фантазия.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Постройка и реальность.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Постройка и фантазия.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b/>
                <w:b/>
                <w:i/>
                <w:i/>
                <w:caps w:val="false"/>
                <w:smallCaps w:val="false"/>
                <w:color w:val="000000"/>
                <w:spacing w:val="0"/>
              </w:rPr>
            </w:pPr>
            <w:r>
              <w:rPr>
                <w:b/>
                <w:i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 чём говорит искусство. 11 ч.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Знакомство с анималистическими изображениями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Образ человека в скульптуре.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Человек и его украшения.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 чём говорят украшения.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Образ здания.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Как говорит искусство. 8 ч.</w:t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Тихие и звонкие цвета.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Что такое ритм линий?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Характер линий.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Ритм пятен.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Ритм линий и пятен, цвет, пропорции — средства выразительности.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4"/>
              <w:widowControl/>
              <w:shd w:val="clear" w:fill="FFFFFF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Обобщающий урок года.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4"/>
        <w:widowControl/>
        <w:shd w:val="clear" w:fill="FFFFFF"/>
        <w:spacing w:lineRule="atLeast" w:line="141"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2">
    <w:name w:val="Heading 2"/>
    <w:basedOn w:val="Style13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LibreOffice/5.2.3.3$Windows_X86_64 LibreOffice_project/d54a8868f08a7b39642414cf2c8ef2f228f780cf</Application>
  <Pages>4</Pages>
  <Words>856</Words>
  <Characters>5796</Characters>
  <CharactersWithSpaces>6490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2019-09-08T16:05:11Z</dcterms:created>
  <dc:creator/>
  <dc:description/>
  <dc:language>ru-RU</dc:language>
  <cp:lastModifiedBy/>
  <cp:lastPrinted>2019-09-25T12:47:39Z</cp:lastPrinted>
  <dcterms:modified xsi:type="dcterms:W3CDTF">2019-10-03T16:36:02Z</dcterms:modified>
  <cp:revision>4</cp:revision>
  <dc:subject/>
  <dc:title/>
</cp:coreProperties>
</file>