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EB" w:rsidRDefault="00A77BEB" w:rsidP="00A77BEB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  <w:r>
        <w:rPr>
          <w:b w:val="0"/>
        </w:rPr>
        <w:t xml:space="preserve">     </w:t>
      </w:r>
      <w:bookmarkStart w:id="0" w:name="bookmark0"/>
      <w:r w:rsidRPr="00340A20">
        <w:rPr>
          <w:b w:val="0"/>
        </w:rPr>
        <w:t xml:space="preserve">Муниципальное образовательное учреждение </w:t>
      </w:r>
    </w:p>
    <w:p w:rsidR="00A77BEB" w:rsidRDefault="00A77BEB" w:rsidP="00A77BEB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  <w:proofErr w:type="spellStart"/>
      <w:r w:rsidRPr="00340A20">
        <w:rPr>
          <w:b w:val="0"/>
        </w:rPr>
        <w:t>Хмельниковская</w:t>
      </w:r>
      <w:proofErr w:type="spellEnd"/>
      <w:r w:rsidRPr="00340A20">
        <w:rPr>
          <w:b w:val="0"/>
        </w:rPr>
        <w:t xml:space="preserve"> </w:t>
      </w:r>
    </w:p>
    <w:p w:rsidR="00A77BEB" w:rsidRDefault="00A77BEB" w:rsidP="00A77BEB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  <w:r w:rsidRPr="00340A20">
        <w:rPr>
          <w:b w:val="0"/>
        </w:rPr>
        <w:t>средняя общеобразовательная школа</w:t>
      </w:r>
      <w:bookmarkEnd w:id="0"/>
    </w:p>
    <w:p w:rsidR="00A77BEB" w:rsidRDefault="00A77BEB" w:rsidP="00A77BEB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p w:rsidR="00A77BEB" w:rsidRPr="00340A20" w:rsidRDefault="00A77BEB" w:rsidP="00A77BEB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3"/>
        <w:gridCol w:w="3094"/>
        <w:gridCol w:w="3144"/>
      </w:tblGrid>
      <w:tr w:rsidR="00A77BEB" w:rsidTr="004C2981">
        <w:trPr>
          <w:trHeight w:val="1492"/>
        </w:trPr>
        <w:tc>
          <w:tcPr>
            <w:tcW w:w="3730" w:type="dxa"/>
          </w:tcPr>
          <w:p w:rsidR="00A77BEB" w:rsidRPr="00C54B54" w:rsidRDefault="00A77BEB" w:rsidP="004C2981">
            <w:pPr>
              <w:pStyle w:val="20"/>
              <w:shd w:val="clear" w:color="auto" w:fill="auto"/>
              <w:spacing w:before="0" w:after="36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81546">
              <w:rPr>
                <w:rStyle w:val="2115pt"/>
              </w:rPr>
              <w:t>«Согласовано»</w:t>
            </w:r>
          </w:p>
          <w:p w:rsidR="00A77BEB" w:rsidRPr="00C54B54" w:rsidRDefault="00A77BEB" w:rsidP="004C2981">
            <w:pPr>
              <w:pStyle w:val="20"/>
              <w:shd w:val="clear" w:color="auto" w:fill="auto"/>
              <w:spacing w:before="360" w:after="60" w:line="230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81546">
              <w:rPr>
                <w:rStyle w:val="2115pt"/>
              </w:rPr>
              <w:t>Руководитель МО</w:t>
            </w:r>
          </w:p>
          <w:p w:rsidR="00A77BEB" w:rsidRPr="00C54B54" w:rsidRDefault="00A77BEB" w:rsidP="004C2981">
            <w:pPr>
              <w:pStyle w:val="30"/>
              <w:keepNext/>
              <w:keepLines/>
              <w:shd w:val="clear" w:color="auto" w:fill="auto"/>
              <w:spacing w:after="837"/>
            </w:pPr>
            <w:r w:rsidRPr="00A81546">
              <w:rPr>
                <w:rStyle w:val="2115pt"/>
              </w:rPr>
              <w:t>/</w:t>
            </w:r>
            <w:proofErr w:type="spellStart"/>
            <w:r w:rsidRPr="00A81546">
              <w:rPr>
                <w:rStyle w:val="2115pt"/>
              </w:rPr>
              <w:t>Зеткина</w:t>
            </w:r>
            <w:proofErr w:type="spellEnd"/>
            <w:r w:rsidRPr="00A81546">
              <w:rPr>
                <w:rStyle w:val="2115pt"/>
              </w:rPr>
              <w:t xml:space="preserve"> Г. Н./</w:t>
            </w:r>
          </w:p>
        </w:tc>
        <w:tc>
          <w:tcPr>
            <w:tcW w:w="3730" w:type="dxa"/>
          </w:tcPr>
          <w:p w:rsidR="00A77BEB" w:rsidRPr="00C54B54" w:rsidRDefault="00A77BEB" w:rsidP="004C2981">
            <w:pPr>
              <w:pStyle w:val="20"/>
              <w:shd w:val="clear" w:color="auto" w:fill="auto"/>
              <w:spacing w:before="0" w:after="36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81546">
              <w:rPr>
                <w:rStyle w:val="2115pt"/>
              </w:rPr>
              <w:t>«Согласовано»</w:t>
            </w:r>
          </w:p>
          <w:p w:rsidR="00A77BEB" w:rsidRPr="00C54B54" w:rsidRDefault="00A77BEB" w:rsidP="004C2981">
            <w:pPr>
              <w:pStyle w:val="20"/>
              <w:shd w:val="clear" w:color="auto" w:fill="auto"/>
              <w:spacing w:before="36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A81546">
              <w:rPr>
                <w:rStyle w:val="2115pt"/>
              </w:rPr>
              <w:t>Заместитель директора по УВР</w:t>
            </w:r>
          </w:p>
          <w:p w:rsidR="00A77BEB" w:rsidRPr="00C54B54" w:rsidRDefault="00A77BEB" w:rsidP="004C2981">
            <w:pPr>
              <w:pStyle w:val="30"/>
              <w:keepNext/>
              <w:keepLines/>
              <w:shd w:val="clear" w:color="auto" w:fill="auto"/>
              <w:spacing w:after="837"/>
            </w:pPr>
            <w:r w:rsidRPr="00A81546">
              <w:rPr>
                <w:rStyle w:val="2115pt"/>
              </w:rPr>
              <w:t>/</w:t>
            </w:r>
            <w:proofErr w:type="spellStart"/>
            <w:r w:rsidRPr="00A81546">
              <w:rPr>
                <w:rStyle w:val="2115pt"/>
              </w:rPr>
              <w:t>Зеткина</w:t>
            </w:r>
            <w:proofErr w:type="spellEnd"/>
            <w:r w:rsidRPr="00A81546">
              <w:rPr>
                <w:rStyle w:val="2115pt"/>
              </w:rPr>
              <w:t xml:space="preserve"> Г.Н./</w:t>
            </w:r>
          </w:p>
        </w:tc>
        <w:tc>
          <w:tcPr>
            <w:tcW w:w="3730" w:type="dxa"/>
          </w:tcPr>
          <w:p w:rsidR="00A77BEB" w:rsidRPr="00C54B54" w:rsidRDefault="00A77BEB" w:rsidP="004C2981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81546">
              <w:rPr>
                <w:rStyle w:val="2115pt"/>
              </w:rPr>
              <w:t>«Утверждаю»</w:t>
            </w:r>
          </w:p>
          <w:p w:rsidR="00A77BEB" w:rsidRPr="00A81546" w:rsidRDefault="00A77BEB" w:rsidP="004C2981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</w:rPr>
            </w:pPr>
            <w:r w:rsidRPr="00A81546">
              <w:rPr>
                <w:rStyle w:val="2115pt"/>
                <w:b w:val="0"/>
              </w:rPr>
              <w:t xml:space="preserve">Директор МОУ </w:t>
            </w:r>
            <w:proofErr w:type="spellStart"/>
            <w:r w:rsidRPr="00A81546">
              <w:rPr>
                <w:rStyle w:val="2115pt"/>
                <w:b w:val="0"/>
              </w:rPr>
              <w:t>Хмельниковская</w:t>
            </w:r>
            <w:proofErr w:type="spellEnd"/>
            <w:r w:rsidRPr="00A81546">
              <w:rPr>
                <w:rStyle w:val="2115pt"/>
                <w:b w:val="0"/>
              </w:rPr>
              <w:t xml:space="preserve"> СОШ</w:t>
            </w:r>
          </w:p>
          <w:p w:rsidR="00A77BEB" w:rsidRPr="00C54B54" w:rsidRDefault="00A77BEB" w:rsidP="004C2981">
            <w:pPr>
              <w:pStyle w:val="30"/>
              <w:keepNext/>
              <w:keepLines/>
              <w:shd w:val="clear" w:color="auto" w:fill="auto"/>
              <w:spacing w:after="0"/>
            </w:pPr>
            <w:r w:rsidRPr="00A81546">
              <w:rPr>
                <w:rStyle w:val="2115pt"/>
              </w:rPr>
              <w:t>/Мироненко Т. В./</w:t>
            </w:r>
          </w:p>
        </w:tc>
      </w:tr>
      <w:tr w:rsidR="00A77BEB" w:rsidTr="004C2981">
        <w:tc>
          <w:tcPr>
            <w:tcW w:w="3730" w:type="dxa"/>
          </w:tcPr>
          <w:p w:rsidR="00A77BEB" w:rsidRPr="00C54B54" w:rsidRDefault="00A77BEB" w:rsidP="004C2981">
            <w:pPr>
              <w:pStyle w:val="20"/>
              <w:shd w:val="clear" w:color="auto" w:fill="auto"/>
              <w:spacing w:before="0" w:after="360" w:line="230" w:lineRule="exact"/>
              <w:ind w:left="420" w:firstLine="0"/>
              <w:jc w:val="center"/>
              <w:rPr>
                <w:sz w:val="22"/>
                <w:szCs w:val="22"/>
              </w:rPr>
            </w:pPr>
            <w:r w:rsidRPr="00A81546">
              <w:rPr>
                <w:rStyle w:val="2115pt"/>
              </w:rPr>
              <w:t>(подпись)</w:t>
            </w:r>
          </w:p>
          <w:p w:rsidR="00A77BEB" w:rsidRPr="00C54B54" w:rsidRDefault="00A77BEB" w:rsidP="006035F8">
            <w:pPr>
              <w:pStyle w:val="30"/>
              <w:keepNext/>
              <w:keepLines/>
              <w:shd w:val="clear" w:color="auto" w:fill="auto"/>
              <w:spacing w:after="0"/>
              <w:rPr>
                <w:b w:val="0"/>
              </w:rPr>
            </w:pPr>
            <w:r w:rsidRPr="00A81546">
              <w:rPr>
                <w:rStyle w:val="2115pt"/>
                <w:b w:val="0"/>
              </w:rPr>
              <w:t xml:space="preserve">Протокол №     от «   </w:t>
            </w:r>
            <w:r>
              <w:rPr>
                <w:rStyle w:val="2115pt"/>
                <w:b w:val="0"/>
              </w:rPr>
              <w:t xml:space="preserve"> » </w:t>
            </w:r>
            <w:r w:rsidR="006035F8">
              <w:rPr>
                <w:rStyle w:val="2115pt"/>
                <w:b w:val="0"/>
              </w:rPr>
              <w:t>августа</w:t>
            </w:r>
            <w:r>
              <w:rPr>
                <w:rStyle w:val="2115pt"/>
                <w:b w:val="0"/>
              </w:rPr>
              <w:t xml:space="preserve"> 2020</w:t>
            </w:r>
            <w:r w:rsidRPr="00A81546">
              <w:rPr>
                <w:rStyle w:val="2115pt"/>
                <w:b w:val="0"/>
              </w:rPr>
              <w:t xml:space="preserve"> г.</w:t>
            </w:r>
          </w:p>
        </w:tc>
        <w:tc>
          <w:tcPr>
            <w:tcW w:w="3730" w:type="dxa"/>
          </w:tcPr>
          <w:p w:rsidR="00A77BEB" w:rsidRPr="00C54B54" w:rsidRDefault="00A77BEB" w:rsidP="004C2981">
            <w:pPr>
              <w:pStyle w:val="20"/>
              <w:shd w:val="clear" w:color="auto" w:fill="auto"/>
              <w:spacing w:before="0" w:line="230" w:lineRule="exact"/>
              <w:ind w:left="200" w:firstLine="0"/>
              <w:jc w:val="center"/>
              <w:rPr>
                <w:sz w:val="22"/>
                <w:szCs w:val="22"/>
              </w:rPr>
            </w:pPr>
            <w:r w:rsidRPr="00A81546">
              <w:rPr>
                <w:rStyle w:val="2115pt"/>
              </w:rPr>
              <w:t>(подпись)</w:t>
            </w:r>
          </w:p>
          <w:p w:rsidR="00A77BEB" w:rsidRPr="00A81546" w:rsidRDefault="00A77BEB" w:rsidP="004C2981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b w:val="0"/>
              </w:rPr>
            </w:pPr>
          </w:p>
          <w:p w:rsidR="00A77BEB" w:rsidRPr="00C54B54" w:rsidRDefault="00A77BEB" w:rsidP="004C2981">
            <w:pPr>
              <w:pStyle w:val="30"/>
              <w:keepNext/>
              <w:keepLines/>
              <w:shd w:val="clear" w:color="auto" w:fill="auto"/>
              <w:spacing w:after="0"/>
              <w:rPr>
                <w:b w:val="0"/>
              </w:rPr>
            </w:pPr>
            <w:r>
              <w:rPr>
                <w:rStyle w:val="2115pt"/>
                <w:b w:val="0"/>
              </w:rPr>
              <w:t>«    » сентября 2020</w:t>
            </w:r>
            <w:r w:rsidRPr="00A81546">
              <w:rPr>
                <w:rStyle w:val="2115pt"/>
                <w:b w:val="0"/>
              </w:rPr>
              <w:t xml:space="preserve"> г.</w:t>
            </w:r>
          </w:p>
        </w:tc>
        <w:tc>
          <w:tcPr>
            <w:tcW w:w="3730" w:type="dxa"/>
          </w:tcPr>
          <w:p w:rsidR="00A77BEB" w:rsidRPr="00C54B54" w:rsidRDefault="00A77BEB" w:rsidP="004C2981">
            <w:pPr>
              <w:pStyle w:val="20"/>
              <w:shd w:val="clear" w:color="auto" w:fill="auto"/>
              <w:spacing w:before="0" w:line="278" w:lineRule="exact"/>
              <w:ind w:left="1440" w:hanging="1202"/>
              <w:jc w:val="center"/>
              <w:rPr>
                <w:sz w:val="22"/>
                <w:szCs w:val="22"/>
              </w:rPr>
            </w:pPr>
            <w:r w:rsidRPr="00A81546">
              <w:rPr>
                <w:rStyle w:val="2115pt"/>
              </w:rPr>
              <w:t>(подпись)</w:t>
            </w:r>
          </w:p>
          <w:p w:rsidR="00A77BEB" w:rsidRPr="00A81546" w:rsidRDefault="00A77BEB" w:rsidP="004C2981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b w:val="0"/>
              </w:rPr>
            </w:pPr>
          </w:p>
          <w:p w:rsidR="00A77BEB" w:rsidRPr="00C54B54" w:rsidRDefault="00A77BEB" w:rsidP="00A77BEB">
            <w:pPr>
              <w:pStyle w:val="30"/>
              <w:keepNext/>
              <w:keepLines/>
              <w:shd w:val="clear" w:color="auto" w:fill="auto"/>
              <w:spacing w:after="0"/>
              <w:rPr>
                <w:b w:val="0"/>
              </w:rPr>
            </w:pPr>
            <w:r w:rsidRPr="00A81546">
              <w:rPr>
                <w:rStyle w:val="2115pt"/>
                <w:b w:val="0"/>
              </w:rPr>
              <w:t>Приказ по школе №   от</w:t>
            </w:r>
            <w:r>
              <w:rPr>
                <w:rStyle w:val="2115pt"/>
                <w:b w:val="0"/>
              </w:rPr>
              <w:t xml:space="preserve"> «   » сентября 2020</w:t>
            </w:r>
            <w:r w:rsidRPr="00A81546">
              <w:rPr>
                <w:rStyle w:val="2115pt"/>
                <w:b w:val="0"/>
              </w:rPr>
              <w:t xml:space="preserve"> г.</w:t>
            </w:r>
          </w:p>
        </w:tc>
      </w:tr>
    </w:tbl>
    <w:p w:rsidR="00A77BEB" w:rsidRDefault="00A77BEB" w:rsidP="00A77BEB">
      <w:pPr>
        <w:pStyle w:val="a8"/>
      </w:pPr>
      <w:bookmarkStart w:id="1" w:name="bookmark1"/>
    </w:p>
    <w:p w:rsidR="00A77BEB" w:rsidRDefault="00A77BEB" w:rsidP="00A77BEB">
      <w:pPr>
        <w:pStyle w:val="a8"/>
      </w:pPr>
    </w:p>
    <w:p w:rsidR="00A77BEB" w:rsidRDefault="00A77BEB" w:rsidP="00A77BEB">
      <w:pPr>
        <w:pStyle w:val="a8"/>
      </w:pPr>
    </w:p>
    <w:p w:rsidR="00A77BEB" w:rsidRPr="00D146C1" w:rsidRDefault="00A77BEB" w:rsidP="00A77BEB">
      <w:pPr>
        <w:pStyle w:val="a8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A77BEB" w:rsidRDefault="00A77BEB" w:rsidP="00A77BE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Рабочая программа по внеурочной деятельности «</w:t>
      </w:r>
      <w:r>
        <w:rPr>
          <w:rFonts w:ascii="Times New Roman" w:hAnsi="Times New Roman"/>
          <w:b/>
          <w:sz w:val="40"/>
          <w:szCs w:val="40"/>
        </w:rPr>
        <w:t>Спортивные игры</w:t>
      </w:r>
      <w:r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A77BEB" w:rsidRDefault="00A77BEB" w:rsidP="00A77BE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спортивно-оздоровительного направления</w:t>
      </w:r>
    </w:p>
    <w:p w:rsidR="00A77BEB" w:rsidRPr="00023A0B" w:rsidRDefault="00A77BEB" w:rsidP="00A77BE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для 1-4 классов</w:t>
      </w:r>
    </w:p>
    <w:p w:rsidR="00A77BEB" w:rsidRDefault="00A77BEB" w:rsidP="00A77BEB">
      <w:pPr>
        <w:rPr>
          <w:rFonts w:ascii="Calibri" w:eastAsia="Calibri" w:hAnsi="Calibri" w:cs="Times New Roman"/>
        </w:rPr>
      </w:pPr>
    </w:p>
    <w:p w:rsidR="00A77BEB" w:rsidRDefault="00A77BEB" w:rsidP="00A77BEB">
      <w:pPr>
        <w:rPr>
          <w:rFonts w:ascii="Calibri" w:eastAsia="Calibri" w:hAnsi="Calibri" w:cs="Times New Roman"/>
        </w:rPr>
      </w:pPr>
    </w:p>
    <w:p w:rsidR="00A77BEB" w:rsidRPr="00A77BEB" w:rsidRDefault="00A77BEB" w:rsidP="00A77BEB">
      <w:pPr>
        <w:rPr>
          <w:rFonts w:ascii="Times New Roman" w:eastAsia="Calibri" w:hAnsi="Times New Roman" w:cs="Times New Roman"/>
        </w:rPr>
      </w:pPr>
    </w:p>
    <w:p w:rsidR="00A77BEB" w:rsidRPr="00A77BEB" w:rsidRDefault="00A77BEB" w:rsidP="00A77BE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7BEB">
        <w:rPr>
          <w:rFonts w:ascii="Times New Roman" w:eastAsia="Calibri" w:hAnsi="Times New Roman" w:cs="Times New Roman"/>
          <w:sz w:val="28"/>
          <w:szCs w:val="28"/>
        </w:rPr>
        <w:t xml:space="preserve">Составила: </w:t>
      </w:r>
      <w:r w:rsidRPr="00A77BEB">
        <w:rPr>
          <w:rFonts w:ascii="Times New Roman" w:hAnsi="Times New Roman" w:cs="Times New Roman"/>
          <w:sz w:val="28"/>
          <w:szCs w:val="28"/>
        </w:rPr>
        <w:t>Ковалева Е.Н.</w:t>
      </w:r>
    </w:p>
    <w:p w:rsidR="00A77BEB" w:rsidRDefault="00A77BEB" w:rsidP="00A7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EB" w:rsidRDefault="00A77BEB" w:rsidP="00A7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EB" w:rsidRDefault="00A77BEB" w:rsidP="00A77B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BEB">
        <w:rPr>
          <w:rFonts w:ascii="Times New Roman" w:hAnsi="Times New Roman" w:cs="Times New Roman"/>
          <w:b/>
          <w:sz w:val="28"/>
          <w:szCs w:val="28"/>
        </w:rPr>
        <w:t>2020-2021</w:t>
      </w:r>
      <w:r w:rsidRPr="00A77B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77BEB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spellEnd"/>
      <w:r w:rsidRPr="00A77BEB">
        <w:rPr>
          <w:rFonts w:ascii="Times New Roman" w:eastAsia="Calibri" w:hAnsi="Times New Roman" w:cs="Times New Roman"/>
          <w:b/>
          <w:sz w:val="28"/>
          <w:szCs w:val="28"/>
        </w:rPr>
        <w:t>. год.</w:t>
      </w:r>
      <w:bookmarkEnd w:id="1"/>
    </w:p>
    <w:p w:rsidR="006C361F" w:rsidRPr="004C2981" w:rsidRDefault="006C361F" w:rsidP="004C298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98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C2981" w:rsidRPr="004C2981" w:rsidRDefault="004C2981" w:rsidP="004C2981">
      <w:pPr>
        <w:suppressAutoHyphens/>
        <w:autoSpaceDE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C2981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 w:rsidR="006035F8"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0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</w:t>
      </w:r>
      <w:r w:rsidR="006035F8"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C2981">
        <w:rPr>
          <w:rFonts w:ascii="Times New Roman" w:hAnsi="Times New Roman" w:cs="Times New Roman"/>
          <w:sz w:val="24"/>
          <w:szCs w:val="24"/>
        </w:rPr>
        <w:t>составлена на основе нормативных документов:</w:t>
      </w:r>
    </w:p>
    <w:p w:rsidR="004C2981" w:rsidRPr="004C2981" w:rsidRDefault="004C2981" w:rsidP="004C2981">
      <w:pPr>
        <w:suppressAutoHyphens/>
        <w:autoSpaceDE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981">
        <w:rPr>
          <w:rFonts w:ascii="Times New Roman" w:hAnsi="Times New Roman" w:cs="Times New Roman"/>
          <w:sz w:val="24"/>
          <w:szCs w:val="24"/>
        </w:rPr>
        <w:t xml:space="preserve"> -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 (с изменениями и дополнениями)); </w:t>
      </w:r>
    </w:p>
    <w:p w:rsidR="004C2981" w:rsidRPr="004C2981" w:rsidRDefault="004C2981" w:rsidP="004C2981">
      <w:pPr>
        <w:suppressAutoHyphens/>
        <w:autoSpaceDE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981">
        <w:rPr>
          <w:rFonts w:ascii="Times New Roman" w:hAnsi="Times New Roman" w:cs="Times New Roman"/>
          <w:sz w:val="24"/>
          <w:szCs w:val="24"/>
        </w:rPr>
        <w:t xml:space="preserve">-  Концепции модернизации Российского образования; </w:t>
      </w:r>
    </w:p>
    <w:p w:rsidR="004C2981" w:rsidRPr="004C2981" w:rsidRDefault="004C2981" w:rsidP="004C2981">
      <w:pPr>
        <w:suppressAutoHyphens/>
        <w:autoSpaceDE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981">
        <w:rPr>
          <w:rFonts w:ascii="Times New Roman" w:hAnsi="Times New Roman" w:cs="Times New Roman"/>
          <w:sz w:val="24"/>
          <w:szCs w:val="24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4C2981" w:rsidRPr="004C2981" w:rsidRDefault="004C2981" w:rsidP="004C2981">
      <w:pPr>
        <w:suppressAutoHyphens/>
        <w:autoSpaceDE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981">
        <w:rPr>
          <w:rFonts w:ascii="Times New Roman" w:hAnsi="Times New Roman" w:cs="Times New Roman"/>
          <w:sz w:val="24"/>
          <w:szCs w:val="24"/>
        </w:rPr>
        <w:t>-  Примерной программы начального общего образования по физической культуре;</w:t>
      </w:r>
    </w:p>
    <w:p w:rsidR="004C2981" w:rsidRPr="004C2981" w:rsidRDefault="004C2981" w:rsidP="004C2981">
      <w:pPr>
        <w:suppressAutoHyphens/>
        <w:autoSpaceDE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981">
        <w:rPr>
          <w:rFonts w:ascii="Times New Roman" w:hAnsi="Times New Roman" w:cs="Times New Roman"/>
          <w:sz w:val="24"/>
          <w:szCs w:val="24"/>
        </w:rPr>
        <w:t>- Письма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03–29604;</w:t>
      </w:r>
    </w:p>
    <w:p w:rsidR="004C2981" w:rsidRPr="004C2981" w:rsidRDefault="004C2981" w:rsidP="004C2981">
      <w:pPr>
        <w:suppressAutoHyphens/>
        <w:autoSpaceDE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981">
        <w:rPr>
          <w:rFonts w:ascii="Times New Roman" w:hAnsi="Times New Roman" w:cs="Times New Roman"/>
          <w:sz w:val="24"/>
          <w:szCs w:val="24"/>
        </w:rPr>
        <w:t>- методических рекомендаций и примерной программы по организации внеурочной деятельности обучающихся начальной школы (М., Просвещение, 2013 г.);</w:t>
      </w:r>
    </w:p>
    <w:p w:rsidR="004C2981" w:rsidRPr="004C2981" w:rsidRDefault="004C2981" w:rsidP="004C2981">
      <w:pPr>
        <w:suppressAutoHyphens/>
        <w:autoSpaceDE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981">
        <w:rPr>
          <w:rFonts w:ascii="Times New Roman" w:hAnsi="Times New Roman" w:cs="Times New Roman"/>
          <w:sz w:val="24"/>
          <w:szCs w:val="24"/>
        </w:rPr>
        <w:t>- дополнительная глава 3.1. в федеральный закон «О физической культуре и спорте в Российской Федерации» — «Комплекс ГТО. Физкультурно-спортивные клубы и их объединения, основная деятельность которых направлена на реализацию комплекса ГТО».</w:t>
      </w:r>
    </w:p>
    <w:p w:rsidR="004C2981" w:rsidRPr="004C2981" w:rsidRDefault="004C2981" w:rsidP="004C2981">
      <w:pPr>
        <w:suppressAutoHyphens/>
        <w:autoSpaceDE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981">
        <w:rPr>
          <w:rFonts w:ascii="Times New Roman" w:hAnsi="Times New Roman" w:cs="Times New Roman"/>
          <w:sz w:val="24"/>
          <w:szCs w:val="24"/>
        </w:rPr>
        <w:t xml:space="preserve">- Постановления Главного государственного санитарного врача Российской Федерации от 29 декабря 2010 г. № 189 г. Москва «Об утверждении </w:t>
      </w:r>
      <w:proofErr w:type="spellStart"/>
      <w:r w:rsidRPr="004C298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C2981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2011 г.).</w:t>
      </w:r>
    </w:p>
    <w:p w:rsidR="004C2981" w:rsidRPr="004C2981" w:rsidRDefault="004C2981" w:rsidP="004C2981">
      <w:pPr>
        <w:suppressAutoHyphens/>
        <w:autoSpaceDE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C2981">
        <w:rPr>
          <w:rFonts w:ascii="Times New Roman" w:hAnsi="Times New Roman" w:cs="Times New Roman"/>
          <w:sz w:val="24"/>
          <w:szCs w:val="24"/>
        </w:rPr>
        <w:t xml:space="preserve">- Постановления Главного государственного санитарного врача Российской Федерации от 24.12. 2015 № 81 «О внесении изменений № 3 в </w:t>
      </w:r>
      <w:proofErr w:type="spellStart"/>
      <w:r w:rsidRPr="004C298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C2981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 от 02.01.2016.</w:t>
      </w:r>
    </w:p>
    <w:p w:rsidR="00A77BEB" w:rsidRPr="004C2981" w:rsidRDefault="004C2981" w:rsidP="004C2981">
      <w:pPr>
        <w:suppressAutoHyphens/>
        <w:autoSpaceDE w:val="0"/>
        <w:spacing w:after="0" w:line="240" w:lineRule="auto"/>
        <w:ind w:right="-141"/>
        <w:jc w:val="both"/>
        <w:rPr>
          <w:rFonts w:ascii="Calibri" w:eastAsia="Calibri" w:hAnsi="Calibri" w:cs="Times New Roman"/>
          <w:iCs/>
          <w:highlight w:val="yellow"/>
        </w:rPr>
      </w:pPr>
      <w:r w:rsidRPr="004C2981">
        <w:rPr>
          <w:rFonts w:ascii="Times New Roman" w:hAnsi="Times New Roman" w:cs="Times New Roman"/>
          <w:sz w:val="24"/>
          <w:szCs w:val="24"/>
        </w:rPr>
        <w:t>- Федерального закона от 29 декабря 2012 г. № 273-ФЗ</w:t>
      </w:r>
      <w:proofErr w:type="gramStart"/>
      <w:r w:rsidRPr="004C2981">
        <w:rPr>
          <w:rFonts w:ascii="Times New Roman" w:hAnsi="Times New Roman" w:cs="Times New Roman"/>
          <w:sz w:val="24"/>
          <w:szCs w:val="24"/>
        </w:rPr>
        <w:t>//С</w:t>
      </w:r>
      <w:proofErr w:type="gramEnd"/>
      <w:r w:rsidRPr="004C2981">
        <w:rPr>
          <w:rFonts w:ascii="Times New Roman" w:hAnsi="Times New Roman" w:cs="Times New Roman"/>
          <w:sz w:val="24"/>
          <w:szCs w:val="24"/>
        </w:rPr>
        <w:t>обр. законодательства Российской Федерации. – 2012. – № 53 (часть I). – Ст. 7598.</w:t>
      </w:r>
    </w:p>
    <w:p w:rsidR="004C2981" w:rsidRDefault="004C2981" w:rsidP="002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61F" w:rsidRPr="00275EF2" w:rsidRDefault="006C361F" w:rsidP="00242A80">
      <w:pPr>
        <w:jc w:val="both"/>
        <w:rPr>
          <w:rFonts w:ascii="Times New Roman" w:hAnsi="Times New Roman" w:cs="Times New Roman"/>
          <w:sz w:val="24"/>
          <w:szCs w:val="24"/>
        </w:rPr>
      </w:pPr>
      <w:r w:rsidRPr="00275EF2">
        <w:rPr>
          <w:rFonts w:ascii="Times New Roman" w:hAnsi="Times New Roman" w:cs="Times New Roman"/>
          <w:sz w:val="24"/>
          <w:szCs w:val="24"/>
        </w:rPr>
        <w:t>Программа предназначена для повышения возможностей ребенка в обучении, интеллектуальном развитии, взаимодействии с другими людьми.</w:t>
      </w:r>
    </w:p>
    <w:p w:rsidR="006C361F" w:rsidRPr="00275EF2" w:rsidRDefault="006C361F" w:rsidP="00242A80">
      <w:pPr>
        <w:jc w:val="both"/>
        <w:rPr>
          <w:rFonts w:ascii="Times New Roman" w:hAnsi="Times New Roman" w:cs="Times New Roman"/>
          <w:sz w:val="24"/>
          <w:szCs w:val="24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данного курса представляет систему </w:t>
      </w: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спортивно-развивающих занятий</w:t>
      </w: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учащихся 1-4 классов и реализуется в рамках «Внеурочной деятельности» в соответствии с образовательным планом.</w:t>
      </w:r>
      <w:r w:rsidRPr="00275EF2">
        <w:rPr>
          <w:rFonts w:ascii="Times New Roman" w:hAnsi="Times New Roman" w:cs="Times New Roman"/>
          <w:sz w:val="24"/>
          <w:szCs w:val="24"/>
        </w:rPr>
        <w:t xml:space="preserve"> В программу входит материал примерной программы по физической культуре.</w:t>
      </w:r>
    </w:p>
    <w:p w:rsid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направлена </w:t>
      </w:r>
      <w:proofErr w:type="gramStart"/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75EF2" w:rsidRDefault="006C361F" w:rsidP="00242A80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вариативности, обосновывающего планирование учебного материала в соответствии с 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75EF2" w:rsidRDefault="006C361F" w:rsidP="00242A80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275EF2" w:rsidRDefault="006C361F" w:rsidP="00242A80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соблюдение дидактических правил «от известного к неизвестному» и «от простого </w:t>
      </w:r>
      <w:proofErr w:type="gram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75EF2" w:rsidRDefault="006C361F" w:rsidP="00242A80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планирование учебной культуры, всестороннее раскрытие взаимосвязи и взаимообусловленности изучаемых явлений и процессов;</w:t>
      </w:r>
    </w:p>
    <w:p w:rsidR="006C361F" w:rsidRPr="00275EF2" w:rsidRDefault="006C361F" w:rsidP="00242A80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выбора определена следующими факторами: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диагностических фактов выявлено, что у учащихся слабо развиты память, устойчивость и концентрация внимания, быстрота реакции, скорость движения, ориентировка в пространстве, слабое физическое здоровье. Занятия ОФП улучшают работу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дыхательной</w:t>
      </w:r>
      <w:proofErr w:type="gram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систем, укрепляют костную систему, развивают подвижность суставов, увеличивают силу и эластичность мышц, развивается двигательная реакция на зрительные и слуховые сигналы.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познавательных способностей учащихся на основе системы развивающих занятий.</w:t>
      </w:r>
    </w:p>
    <w:p w:rsid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5EF2" w:rsidRDefault="006C361F" w:rsidP="00242A8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5EF2" w:rsidRDefault="006C361F" w:rsidP="00242A8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устойчивого интереса к занятиям ОФП;</w:t>
      </w:r>
    </w:p>
    <w:p w:rsidR="00275EF2" w:rsidRDefault="006C361F" w:rsidP="00242A8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275EF2" w:rsidRDefault="006C361F" w:rsidP="00242A8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необходимых теоретических знаний;</w:t>
      </w:r>
    </w:p>
    <w:p w:rsidR="006C361F" w:rsidRPr="00275EF2" w:rsidRDefault="006C361F" w:rsidP="00242A8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моральных и волевых качеств.</w:t>
      </w:r>
    </w:p>
    <w:p w:rsidR="006C361F" w:rsidRPr="00275EF2" w:rsidRDefault="00275EF2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</w:t>
      </w:r>
      <w:r w:rsidR="006C361F"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процесса</w:t>
      </w:r>
    </w:p>
    <w:p w:rsidR="006035F8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учащиеся осуществляют следующие </w:t>
      </w: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игровая, познавательная, проблемно-ценностное общение. </w:t>
      </w:r>
    </w:p>
    <w:p w:rsid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33 часа (1 класс) - 34 часа (2-4 классы) - 1ч в неделю. 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занятий у </w:t>
      </w:r>
      <w:r w:rsidR="0060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 и развивающих игр. На занятиях применяются занимательные и доступные для понимания задания и упражнения, задачи, вопросы, игры, и т.д., что привлекательно для младших школьников.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каждом занятии провод</w:t>
      </w:r>
      <w:r w:rsid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 коллективное обсуждение ре</w:t>
      </w: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задачи определенного ви</w:t>
      </w:r>
      <w:r w:rsid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На этом этапе у детей форми</w:t>
      </w: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руется такое важное качество, как осознание собственных</w:t>
      </w:r>
      <w:r w:rsid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действий, самоконтроль, возмож</w:t>
      </w: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дать отчет в выполняемых шагах при решении задач любой трудности.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используются задач</w:t>
      </w:r>
      <w:r w:rsid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разной сложности, поэтому сла</w:t>
      </w: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бые дети, участвуя в занятиях, могут почувствовать уверенность в своих силах (для таких уча</w:t>
      </w:r>
      <w:r w:rsid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подбираются задания, кото</w:t>
      </w: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они могут выполнять успешно).</w:t>
      </w:r>
    </w:p>
    <w:p w:rsidR="006C361F" w:rsidRPr="00275EF2" w:rsidRDefault="00275EF2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 этих заняти</w:t>
      </w:r>
      <w:r w:rsidR="006C361F"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заданий реализован принцип «спирали», то есть возвращение к одному и тому же заданию, но на более высоком уровне трудности.</w:t>
      </w:r>
    </w:p>
    <w:p w:rsidR="00D7544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 </w:t>
      </w:r>
    </w:p>
    <w:p w:rsidR="006C361F" w:rsidRPr="00275EF2" w:rsidRDefault="00D75442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61F"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на курс «</w:t>
      </w:r>
      <w:r w:rsidR="0060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</w:t>
      </w:r>
      <w:r w:rsidR="006C361F"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отводится 1 час в неделю. Соответственно программа</w:t>
      </w:r>
      <w:r w:rsidR="0060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33 часа (1 класс</w:t>
      </w:r>
      <w:r w:rsidR="006C361F"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34 часа (2-4 классы) в год. </w:t>
      </w:r>
    </w:p>
    <w:p w:rsidR="006C361F" w:rsidRPr="00275EF2" w:rsidRDefault="00D75442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6C361F"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физическая подготовка. Общая физическая подготовка как система разнообразных форм занятий физическими упражнениями по укреплению здоровья человека. Ходьба, бег, прыжки, лазанье, ползание как жизненно важные способы передвижения человека.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приемы. Строевые действия в шеренге и колонне; выполнение строевых команд.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Акробатические комбинации. Например: 1) мост из </w:t>
      </w:r>
      <w:proofErr w:type="gram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низкой гимнастической перекладине: висы,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перемахи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и обратное движение, через вис сзади согнувшись со сходом вперед ноги.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Опорный прыжок: с разбега через гимнастического козла.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4C2981" w:rsidRDefault="004C2981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5F8" w:rsidRDefault="006035F8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5F8" w:rsidRDefault="006035F8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Легкая атлетика.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Броски: большого мяча (1 кг) на дальность разными способами.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Метание: малого мяча в вертикальную цель и на дальность.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спортивных игр: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гимнастики с основами акробатики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индивидуальные комплексы по развитию гибкости.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</w:t>
      </w: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отжимание</w:t>
      </w:r>
      <w:proofErr w:type="gram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вверх-вперед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толчком одной ногой и двумя ногами о гимнастический мостик; переноска партнера в парах.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легкой атлетики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6_ти минутный бег.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силовых способностей: повторное выполнение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многоскоков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4C2981" w:rsidRDefault="004C2981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544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результаты 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75442" w:rsidRDefault="006C361F" w:rsidP="00242A80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75442" w:rsidRDefault="006C361F" w:rsidP="00242A80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D75442" w:rsidRDefault="006C361F" w:rsidP="00242A80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дисциплинированности, трудолюбие и упорство в достижении поставленных целей;</w:t>
      </w:r>
    </w:p>
    <w:p w:rsidR="006C361F" w:rsidRPr="00D75442" w:rsidRDefault="006C361F" w:rsidP="00242A80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бескорыстной помощи своим сверстникам, нахождение с ними общего языка и общих интересов.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D75442" w:rsidRDefault="006C361F" w:rsidP="00242A8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D75442" w:rsidRDefault="006C361F" w:rsidP="00242A8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ошибок при выполнении учебных заданий, отбор способов их исправления;</w:t>
      </w:r>
    </w:p>
    <w:p w:rsidR="00D75442" w:rsidRDefault="006C361F" w:rsidP="00242A8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D75442" w:rsidRDefault="006C361F" w:rsidP="00242A8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и сохранности природы во время активного отдыха и занятий общей физической подготовкой;</w:t>
      </w:r>
    </w:p>
    <w:p w:rsidR="00D75442" w:rsidRDefault="006C361F" w:rsidP="00242A8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D75442" w:rsidRDefault="006C361F" w:rsidP="00242A8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D75442" w:rsidRDefault="006C361F" w:rsidP="00242A8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объективная оценка результатов собственного труда, поиск возможностей и способов их улучшения;</w:t>
      </w:r>
    </w:p>
    <w:p w:rsidR="00D75442" w:rsidRDefault="006C361F" w:rsidP="00242A8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D75442" w:rsidRDefault="006C361F" w:rsidP="00242A8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красоты телосложения и осанки, сравнение их с эталонными образцами;</w:t>
      </w:r>
    </w:p>
    <w:p w:rsidR="00D75442" w:rsidRDefault="006C361F" w:rsidP="00242A8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эмоциями при общении со сверстниками, взрослыми, хладнокровие, сдержанность, рассудительность;</w:t>
      </w:r>
    </w:p>
    <w:p w:rsidR="006C361F" w:rsidRPr="00D75442" w:rsidRDefault="006C361F" w:rsidP="00242A8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занятий физическими упражнениями в режиме дня, организация отдыха и досуга с использованием средств физической подготовки;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фактов истории развития физической подготовки, характеристика её роли и значения в жизнедеятельности человека, связь с трудовой и военной деятельностью;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общей физической подготовки как средства укрепления здоровья, физического развития и физической подготовки человека;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посильной помощи сверстникам при выполнении учебных заданий, </w:t>
      </w:r>
      <w:proofErr w:type="spellStart"/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доброжелтельное</w:t>
      </w:r>
      <w:proofErr w:type="spellEnd"/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уважительное отношение при объяснении ошибки способов их устранения;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бережное обращение с инвентарём и оборудованием, соблюдение </w:t>
      </w:r>
      <w:r w:rsid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техники безопасности</w:t>
      </w: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занятий общей физической подготовки с разной целевой направленностью, подбор для них физических упражнений и выполнение их с заданной дозировкой нагрузки;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физической нагрузки по показателю ча</w:t>
      </w:r>
      <w:proofErr w:type="gramStart"/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пульса, регулирование её напряжённости во время занятий по развитию физических качеств;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со сверстниками по правилам проведения подвижных игр и соревнований;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строевых команд, подсчёт при выполнении </w:t>
      </w:r>
      <w:proofErr w:type="spellStart"/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акробатических и гимнастических комбинаций на высоком </w:t>
      </w:r>
      <w:proofErr w:type="gramStart"/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характеристика признаков техничного исполнения;</w:t>
      </w:r>
    </w:p>
    <w:p w:rsid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технических действий из базовых видов спорта, применение их в </w:t>
      </w:r>
      <w:proofErr w:type="gramStart"/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  <w:proofErr w:type="gramEnd"/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соревновательной деятельной гости;</w:t>
      </w:r>
    </w:p>
    <w:p w:rsidR="006C361F" w:rsidRPr="00D75442" w:rsidRDefault="006C361F" w:rsidP="00242A8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жизненно важных двигательных навыков и умений различными способами, в различных условиях.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1E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программного материала по общей физической подготовки учащиеся 1 класса должны:</w:t>
      </w:r>
      <w:proofErr w:type="gramEnd"/>
    </w:p>
    <w:p w:rsidR="001E513A" w:rsidRPr="001E513A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представление:</w:t>
      </w:r>
    </w:p>
    <w:p w:rsidR="001E513A" w:rsidRDefault="006C361F" w:rsidP="00242A80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1E513A" w:rsidRDefault="006C361F" w:rsidP="00242A80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способах изменения направления и скорости движения;</w:t>
      </w:r>
    </w:p>
    <w:p w:rsidR="001E513A" w:rsidRDefault="006C361F" w:rsidP="00242A80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режиме дня и личной гигиене;</w:t>
      </w:r>
    </w:p>
    <w:p w:rsidR="006C361F" w:rsidRPr="001E513A" w:rsidRDefault="006C361F" w:rsidP="00242A80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составления комплексов утренней зарядки;</w:t>
      </w:r>
    </w:p>
    <w:p w:rsidR="006C361F" w:rsidRPr="00275EF2" w:rsidRDefault="006C361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6C361F" w:rsidRPr="001E513A" w:rsidRDefault="006C361F" w:rsidP="00242A80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упражнений, направленные на формирование правильной осанки;</w:t>
      </w:r>
    </w:p>
    <w:p w:rsidR="006C361F" w:rsidRPr="001E513A" w:rsidRDefault="006C361F" w:rsidP="00242A80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утренней зарядки и физкультминуток;</w:t>
      </w:r>
    </w:p>
    <w:p w:rsidR="006C361F" w:rsidRPr="001E513A" w:rsidRDefault="006C361F" w:rsidP="00242A80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подвижные игры;</w:t>
      </w:r>
    </w:p>
    <w:p w:rsidR="006C361F" w:rsidRPr="001E513A" w:rsidRDefault="006C361F" w:rsidP="00242A80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передвижения в ходьбе, беге, прыжках разными способами;</w:t>
      </w:r>
    </w:p>
    <w:p w:rsidR="006C361F" w:rsidRPr="001E513A" w:rsidRDefault="006C361F" w:rsidP="00242A80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строевые упражнения;</w:t>
      </w:r>
    </w:p>
    <w:p w:rsidR="001E513A" w:rsidRDefault="006C361F" w:rsidP="00242A80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уровень физической подготовленности</w:t>
      </w:r>
    </w:p>
    <w:p w:rsidR="001E513A" w:rsidRDefault="001E513A" w:rsidP="00242A80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13A" w:rsidRPr="00A77BEB" w:rsidRDefault="001E513A" w:rsidP="00242A80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6035F8" w:rsidRDefault="001E513A" w:rsidP="00603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должны:</w:t>
      </w:r>
    </w:p>
    <w:p w:rsidR="001E513A" w:rsidRPr="00275EF2" w:rsidRDefault="001E513A" w:rsidP="00603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представление:</w:t>
      </w:r>
    </w:p>
    <w:p w:rsidR="00370B6F" w:rsidRDefault="001E513A" w:rsidP="00242A80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зарождении древних Олимпийских игр;</w:t>
      </w:r>
    </w:p>
    <w:p w:rsidR="00370B6F" w:rsidRDefault="001E513A" w:rsidP="00242A80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физических качествах и общих правилах определения уровня их развития;</w:t>
      </w:r>
    </w:p>
    <w:p w:rsidR="00370B6F" w:rsidRDefault="001E513A" w:rsidP="00242A80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проведения закаливающих процедур;</w:t>
      </w:r>
    </w:p>
    <w:p w:rsidR="001E513A" w:rsidRPr="00370B6F" w:rsidRDefault="001E513A" w:rsidP="00242A80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осанке и правилах использования комплексов физических упражнений для формирования правильной осанки;</w:t>
      </w:r>
    </w:p>
    <w:p w:rsidR="001E513A" w:rsidRPr="00275EF2" w:rsidRDefault="001E513A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370B6F" w:rsidRDefault="001E513A" w:rsidP="00242A80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уровень развития физических качеств (силы, быстроты, гибкости);</w:t>
      </w:r>
    </w:p>
    <w:p w:rsidR="00370B6F" w:rsidRDefault="001E513A" w:rsidP="00242A80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физическим развитием и физической подготовленностью;</w:t>
      </w:r>
    </w:p>
    <w:p w:rsidR="00370B6F" w:rsidRDefault="001E513A" w:rsidP="00242A80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для формирования правильной осанки;</w:t>
      </w:r>
    </w:p>
    <w:p w:rsidR="00370B6F" w:rsidRDefault="001E513A" w:rsidP="00242A80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для развития точности метания малого мяча;</w:t>
      </w:r>
    </w:p>
    <w:p w:rsidR="00370B6F" w:rsidRDefault="001E513A" w:rsidP="00242A80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для развития равновесия;</w:t>
      </w:r>
    </w:p>
    <w:p w:rsidR="001E513A" w:rsidRPr="00370B6F" w:rsidRDefault="001E513A" w:rsidP="00242A80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уровень физической подготовленности</w:t>
      </w:r>
    </w:p>
    <w:p w:rsidR="001E513A" w:rsidRDefault="001E513A" w:rsidP="00242A80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B6F" w:rsidRPr="00A77BEB" w:rsidRDefault="00370B6F" w:rsidP="00242A80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370B6F" w:rsidRPr="00275EF2" w:rsidRDefault="00370B6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должны:</w:t>
      </w:r>
    </w:p>
    <w:p w:rsidR="00370B6F" w:rsidRPr="00275EF2" w:rsidRDefault="00370B6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представление:</w:t>
      </w:r>
    </w:p>
    <w:p w:rsidR="00370B6F" w:rsidRPr="00370B6F" w:rsidRDefault="00370B6F" w:rsidP="00242A80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разновидностях физических упражнений: </w:t>
      </w:r>
      <w:proofErr w:type="spellStart"/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подводящих и соревновательных;</w:t>
      </w:r>
    </w:p>
    <w:p w:rsidR="00370B6F" w:rsidRPr="00370B6F" w:rsidRDefault="00370B6F" w:rsidP="00242A80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игры в футбол, баскетбол, волейбол;</w:t>
      </w:r>
    </w:p>
    <w:p w:rsidR="00370B6F" w:rsidRPr="00275EF2" w:rsidRDefault="00370B6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и выполнять комплексы </w:t>
      </w:r>
      <w:proofErr w:type="spellStart"/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на развитие силы, быстроты, гибкости и координации;</w:t>
      </w:r>
    </w:p>
    <w:p w:rsid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комплексы </w:t>
      </w:r>
      <w:proofErr w:type="spellStart"/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подводящих упражнений для освоения технических действий игры в футбол, баскетбол и волейбол;</w:t>
      </w:r>
    </w:p>
    <w:p w:rsid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370B6F" w:rsidRP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уровень физической подготовленности</w:t>
      </w: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370B6F" w:rsidRPr="00370B6F" w:rsidRDefault="00370B6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370B6F" w:rsidRPr="00370B6F" w:rsidRDefault="00370B6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должны:</w:t>
      </w:r>
    </w:p>
    <w:p w:rsidR="00370B6F" w:rsidRPr="00370B6F" w:rsidRDefault="00370B6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иметь представление:</w:t>
      </w:r>
    </w:p>
    <w:p w:rsidR="00370B6F" w:rsidRP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физической подготовке и ее связи с развитием физических качеств, систем дыхания и кровообращения;</w:t>
      </w:r>
    </w:p>
    <w:p w:rsidR="00370B6F" w:rsidRP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физической нагрузке и способах ее регулирования;</w:t>
      </w:r>
    </w:p>
    <w:p w:rsidR="00370B6F" w:rsidRP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причинах возникновения травм во время занятий физическими упражнениями, профилактике травматизма;</w:t>
      </w:r>
    </w:p>
    <w:p w:rsidR="00370B6F" w:rsidRPr="00370B6F" w:rsidRDefault="00370B6F" w:rsidP="0024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370B6F" w:rsidRP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вести дневник самонаблюдения;</w:t>
      </w:r>
    </w:p>
    <w:p w:rsidR="00370B6F" w:rsidRP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акробатические и гимнастические комбинации;</w:t>
      </w:r>
    </w:p>
    <w:p w:rsidR="00370B6F" w:rsidRP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подсчитывать частоту сердечных сокращений при выполнении физических упражнений с разной нагрузкой;</w:t>
      </w:r>
    </w:p>
    <w:p w:rsidR="00370B6F" w:rsidRP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в футболе, баскетболе и волейболе, играть по упрощенным правилам;</w:t>
      </w:r>
    </w:p>
    <w:p w:rsidR="00370B6F" w:rsidRP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доврачебную помощь при ссадинах, царапинах, легких ушибах и потертостях;</w:t>
      </w:r>
    </w:p>
    <w:p w:rsidR="00370B6F" w:rsidRPr="00370B6F" w:rsidRDefault="00370B6F" w:rsidP="00242A8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уровень физической подготовленности</w:t>
      </w:r>
    </w:p>
    <w:p w:rsidR="00242A80" w:rsidRPr="001E513A" w:rsidRDefault="00242A80" w:rsidP="00370B6F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61F" w:rsidRPr="00370B6F" w:rsidRDefault="00370B6F" w:rsidP="00370B6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1 класс</w:t>
      </w:r>
    </w:p>
    <w:tbl>
      <w:tblPr>
        <w:tblStyle w:val="11"/>
        <w:tblW w:w="0" w:type="auto"/>
        <w:tblLook w:val="04A0"/>
      </w:tblPr>
      <w:tblGrid>
        <w:gridCol w:w="849"/>
        <w:gridCol w:w="848"/>
        <w:gridCol w:w="7483"/>
      </w:tblGrid>
      <w:tr w:rsidR="001E513A" w:rsidRPr="00275EF2" w:rsidTr="001E513A">
        <w:trPr>
          <w:trHeight w:val="240"/>
        </w:trPr>
        <w:tc>
          <w:tcPr>
            <w:tcW w:w="849" w:type="dxa"/>
            <w:hideMark/>
          </w:tcPr>
          <w:p w:rsidR="001E513A" w:rsidRPr="00275EF2" w:rsidRDefault="001E513A" w:rsidP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848" w:type="dxa"/>
            <w:hideMark/>
          </w:tcPr>
          <w:p w:rsidR="001E513A" w:rsidRPr="00275EF2" w:rsidRDefault="00603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483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проведении занятий по подвижным играм.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бования к занятиям физкультурой.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внимание «Запрещенное движение».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травм.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основная стойка, построение в шеренгу, круг.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внимание «Запрещенное движение».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при физических занятиях.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внимание «Класс, смирно», «Запрещенное движение».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дня, его значение.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перестроение. Игра «Салки»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Моральная и психологическая подготовка спортсмена. Игра с бегом «За флажками», «Класс, смирно».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спорт, травм на занятиях.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«День – ночь», «Класс, смирно».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A46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утренней гигиенической гимнастики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с элементами ОРУ «Море волнуется – раз».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«Море волнуется – раз». Стойка на носках, на 1 ноге.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скамье. Обучение прыжкам в длину с места.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спорт, травм на занятиях.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с перестроениями из колонны по одному в колонну по два.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«Салки», «Два мороза»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с перестроениями из колонны по одному в колонну по два. Игра «Салки», «Два мороза»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спорт, травм на занятиях. Игры «Море волнуется – раз», «День – ночь». Шаг с прискоком, приставной шаг.</w:t>
            </w:r>
          </w:p>
        </w:tc>
      </w:tr>
      <w:tr w:rsidR="001E513A" w:rsidRPr="00275EF2" w:rsidTr="001E513A">
        <w:trPr>
          <w:trHeight w:val="348"/>
        </w:trPr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Игра «Море волнуется – раз». Малые олимпийские игры.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техники безопасности при проведении занятий в спортивном зале.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ОРУ различной координационной сложности. Игра «К своим флажкам»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 «Охотники и</w:t>
            </w:r>
            <w:r w:rsidR="00A7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утки». Упражнения на гибкость в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парах.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перемещение приставными шагами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гибкость в парах. Игра «Лисы и куры».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с мячом. Гимнастические упражнения: лазание по гимнастической скамейке. Знакомство с элементами акробатики, перекаты. Игра «Удочка».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 «Охотники и утки».</w:t>
            </w:r>
            <w:r w:rsidR="00A7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  <w:proofErr w:type="gram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парах. Перекаты. Игра «Невод», «Гусеница».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 «Охотники и утки». Группировки. Кувырок вперед.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правильном режиме дня. Игра «Волк во рву».</w:t>
            </w:r>
            <w:r w:rsidR="00A7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Группировки. Кувырок вперед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скакалкой, мячом. Гимнастические упражнения на шведской лестнице.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прыжками «Попрыгунчики – воробушки». Знакомство со спортивными играми – баскетбол.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 в сочетании с приседаниями. Игры с мячом.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по баскетболу «Школа мяча». Игра «играй, играй. Мяч не теряй». Упражнение со скакалкой.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техники ведения мяча на месте в баскетболе. Игра «Мяч водящему»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 эстафеты с элементами ловли, броска и ведения мяча. Игра «Школа мяча».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«Охотники и утки», ловля, бросок, передача мяча.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Игры-эстафеты с элементами прыжков. Игра «школа мяча»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«Салки с мячом». Метание большого и малого мяча в цель.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со скакалкой</w:t>
            </w:r>
            <w:r w:rsidR="00A7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«Прыгающие воробушки», «У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 порядок строгий».</w:t>
            </w:r>
          </w:p>
        </w:tc>
      </w:tr>
      <w:tr w:rsidR="001E513A" w:rsidRPr="00275EF2" w:rsidTr="001E513A">
        <w:tc>
          <w:tcPr>
            <w:tcW w:w="849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8" w:type="dxa"/>
            <w:hideMark/>
          </w:tcPr>
          <w:p w:rsidR="001E513A" w:rsidRPr="00275EF2" w:rsidRDefault="001E5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3" w:type="dxa"/>
            <w:hideMark/>
          </w:tcPr>
          <w:p w:rsidR="001E513A" w:rsidRPr="00275EF2" w:rsidRDefault="001E513A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эстафеты с элементами метания мяча. Игра «Метко в цель», «Снайперы».</w:t>
            </w:r>
          </w:p>
        </w:tc>
      </w:tr>
    </w:tbl>
    <w:p w:rsidR="006C361F" w:rsidRPr="00275EF2" w:rsidRDefault="00370B6F" w:rsidP="00370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  <w:r w:rsidR="006C361F" w:rsidRPr="002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Style w:val="11"/>
        <w:tblW w:w="0" w:type="auto"/>
        <w:tblLook w:val="04A0"/>
      </w:tblPr>
      <w:tblGrid>
        <w:gridCol w:w="849"/>
        <w:gridCol w:w="828"/>
        <w:gridCol w:w="7503"/>
      </w:tblGrid>
      <w:tr w:rsidR="00370B6F" w:rsidRPr="00275EF2" w:rsidTr="00370B6F">
        <w:tc>
          <w:tcPr>
            <w:tcW w:w="849" w:type="dxa"/>
            <w:hideMark/>
          </w:tcPr>
          <w:p w:rsidR="00370B6F" w:rsidRPr="00275EF2" w:rsidRDefault="00603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503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6035F8" w:rsidP="00A46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Т/б на уроках Л/А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подвижных игр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знаний. Строевые приёмы. 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Л/а (медленный бег, прыжок в длину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места). Бег 30м. Подвижные игры.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приёмы. ОФП. Изучение техники бега с высокого старта. Бег 30м. Подвижные игры.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приёмы. ОФП. </w:t>
            </w:r>
            <w:r w:rsidR="0060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(медленный бег, прыжок в длину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места). Бег с высокого старта. Бег 30м. Подвижные игры.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</w:t>
            </w:r>
            <w:r w:rsidR="0060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приёмы. ОФП. Л/А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теннисного мяча в цель (5-6м), прыжок в длину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места). Бег 30м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Эстафеты.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6035F8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приёмы. ОФП. Л/А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(прыжок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 с разбега, метание теннисного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в цель (5-6м)). Подвижные игры.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6035F8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приёмы. ОФП. Л/А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(прыжок в длину с разбега). Бег с низкого старта. Подвижные игры.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приёмы. ОФП. Челночный бег (</w:t>
            </w:r>
            <w:proofErr w:type="spell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Совершенствование техники ведения мяча п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и лев</w:t>
            </w:r>
            <w:proofErr w:type="gramStart"/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укой. Подводящие упражнени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мячом. Подвижные игры.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приёмы. ОФП. Наклон туловища вперед (</w:t>
            </w:r>
            <w:proofErr w:type="spell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Совершенствование техники в</w:t>
            </w:r>
            <w:r w:rsidR="0060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мяча правой и левой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рукой.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техники броска сбоку от щита.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приёмы. ОФП. Подтягивание (</w:t>
            </w:r>
            <w:proofErr w:type="spell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Изучение техники передачи мяча двумя руками от груди. Совершенствование техники броска сбоку от щита. Учебная эстафета.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приёмы. ОФП. Отжимание в упоре лежа (</w:t>
            </w:r>
            <w:proofErr w:type="spell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Совершенствование техники броска сбоку от щита и передачи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двумя руками от груди. Учебная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афета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приёмы. ОФП. Прыжки на скакалке (</w:t>
            </w:r>
            <w:proofErr w:type="spell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Совершенствование техники ведения, передачи, броска. Учебная эстафета.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приёмы. ОФП. Совершенствование техники мини-штрафного броска. Учебная эстафета.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приёмы. ОФП. Ведение, передача, броски. Учебная эстафета.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Совершенствование техники передачи мяча одной, двумя руками у стены, в парах и через сетку. Правила игры. Игра по упрощенным правилам.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Совершенствование техники передачи мяча одной, двумя руками у стены, в парах и через сетку. Правила игры. Игра по упрощенным правилам.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Изучение техники ловли мяча (согнутыми руками, не прижимая к себе). Совершенствование техники передачи мяча одной, двумя руками. Игра по упрощенным правилам.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Передача мяча через сетку (</w:t>
            </w:r>
            <w:proofErr w:type="spell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Совершенствование техники ловли мяча. Игра по упрощенным правилам.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Изучение техники подачи мяча одной рукой. Совершенствование техники передачи и ловли мяча. Игра по упрощенным правилам.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Ловля мяча согнутыми руками, не прижимая к себе (</w:t>
            </w:r>
            <w:proofErr w:type="spell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Совершенствование техники подачи мяча одной рукой. Правила игры. Игра по упрощенным правилам.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Изучение техники нападающего удара. Совершенствование техники подачи мяча одной рукой. Правила игры. Игра по упрощенным правилам.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Изучение комбинаций из освоенных элементов. Совершенствование техники нападающего удара. Правила игры. Игра по упрощенным правилам.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Подача мяча одной рукой (</w:t>
            </w:r>
            <w:proofErr w:type="spell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Совершенствование техники игры. Правила игры. Учебная игра.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Нападающий удар (</w:t>
            </w:r>
            <w:proofErr w:type="spell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Совершенствование техники игры. Правила игры. Учебная игра.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Совершенствование техники игры. Правила игры. Учебная игра.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Совершенствование техники изученных ходов. Прохождение дистанции 600 м. Подвижные игры.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500м. на результат. Подвижные игры.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A4682B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приёмы. Сдача контрольного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Совершенствование техники ведения мяча правой, левой рукой. Подвижные игры.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A4682B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контрольного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подтягивание. Совершенствование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передачи мяча в парах двумя руками от груди. Учебная эстафета.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A4682B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приёмы. Сдача контрольного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отжимание. Изучение техники броска сбоку от щита двумя руками от груди. Учебная эстафета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дача контрольного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челночный бег. Изучение техники мини- штрафного броска. Учебная эстафета.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A4682B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контрольного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прыжки на скакалке. Совершенствование техники ведения мяча, передачи и мини- штрафного броска. Учебная эстафета.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A468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Т/б на уроках лёгкой атлетики. Изучение техники высокого старта. Подвижные игры.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приемы. Изучение техники метания малого мяча одной рукой. Совершенствование техники высокого старта. Подвижные игры.</w:t>
            </w:r>
          </w:p>
        </w:tc>
      </w:tr>
      <w:tr w:rsidR="00242A80" w:rsidRPr="00275EF2" w:rsidTr="00370B6F">
        <w:tc>
          <w:tcPr>
            <w:tcW w:w="849" w:type="dxa"/>
            <w:hideMark/>
          </w:tcPr>
          <w:p w:rsidR="00242A80" w:rsidRPr="00275EF2" w:rsidRDefault="00242A80" w:rsidP="00242A80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hideMark/>
          </w:tcPr>
          <w:p w:rsidR="00242A80" w:rsidRPr="00275EF2" w:rsidRDefault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242A80" w:rsidRPr="00275EF2" w:rsidRDefault="00A4682B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приемы. Сдача контрольного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A80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30м. Совершенствование техники метания малого мяча одной рукой. Подвижные игры.</w:t>
            </w:r>
          </w:p>
        </w:tc>
      </w:tr>
    </w:tbl>
    <w:p w:rsidR="006C361F" w:rsidRPr="00275EF2" w:rsidRDefault="00370B6F" w:rsidP="00242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3 класс</w:t>
      </w:r>
    </w:p>
    <w:tbl>
      <w:tblPr>
        <w:tblStyle w:val="11"/>
        <w:tblW w:w="0" w:type="auto"/>
        <w:tblLook w:val="04A0"/>
      </w:tblPr>
      <w:tblGrid>
        <w:gridCol w:w="849"/>
        <w:gridCol w:w="828"/>
        <w:gridCol w:w="7503"/>
      </w:tblGrid>
      <w:tr w:rsidR="00370B6F" w:rsidRPr="00275EF2" w:rsidTr="00370B6F">
        <w:trPr>
          <w:trHeight w:val="420"/>
        </w:trPr>
        <w:tc>
          <w:tcPr>
            <w:tcW w:w="849" w:type="dxa"/>
            <w:hideMark/>
          </w:tcPr>
          <w:p w:rsidR="00370B6F" w:rsidRPr="00275EF2" w:rsidRDefault="00603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503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занятия.</w:t>
            </w:r>
          </w:p>
        </w:tc>
      </w:tr>
      <w:tr w:rsidR="00370B6F" w:rsidRPr="00275EF2" w:rsidTr="00370B6F">
        <w:trPr>
          <w:trHeight w:val="432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занятиям физкультурой. Удар по неподвижному мячу. </w:t>
            </w:r>
          </w:p>
        </w:tc>
      </w:tr>
      <w:tr w:rsidR="00370B6F" w:rsidRPr="00275EF2" w:rsidTr="00370B6F">
        <w:trPr>
          <w:trHeight w:val="192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травм. Удар по мячу с подачи. </w:t>
            </w:r>
          </w:p>
        </w:tc>
      </w:tr>
      <w:tr w:rsidR="00370B6F" w:rsidRPr="00275EF2" w:rsidTr="00370B6F">
        <w:trPr>
          <w:trHeight w:val="444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при физических занятиях. Ведение мяча 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бводка стоек. </w:t>
            </w:r>
          </w:p>
        </w:tc>
      </w:tr>
      <w:tr w:rsidR="00370B6F" w:rsidRPr="00275EF2" w:rsidTr="00370B6F">
        <w:trPr>
          <w:trHeight w:val="444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Моральная и психологическая подготовка спортсмена. Удар неподвижного мяча с 11 метров. </w:t>
            </w:r>
          </w:p>
        </w:tc>
      </w:tr>
      <w:tr w:rsidR="00370B6F" w:rsidRPr="00275EF2" w:rsidTr="00370B6F">
        <w:trPr>
          <w:trHeight w:val="456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парах по всему полю в движении. Бросок мяча рукой на дальность. </w:t>
            </w:r>
          </w:p>
        </w:tc>
      </w:tr>
      <w:tr w:rsidR="00370B6F" w:rsidRPr="00275EF2" w:rsidTr="00370B6F">
        <w:trPr>
          <w:trHeight w:val="444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спорт, травм на занятиях. Техника передвижения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(стойка баскетболиста). Бросок мяча с места. </w:t>
            </w:r>
          </w:p>
        </w:tc>
      </w:tr>
      <w:tr w:rsidR="00370B6F" w:rsidRPr="00275EF2" w:rsidTr="00370B6F">
        <w:trPr>
          <w:trHeight w:val="7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передвижения. Ведения мяча с заданием. Применение различных стоек и передвижение в зависимости от действий.</w:t>
            </w:r>
          </w:p>
        </w:tc>
      </w:tr>
      <w:tr w:rsidR="00370B6F" w:rsidRPr="00275EF2" w:rsidTr="00370B6F">
        <w:trPr>
          <w:trHeight w:val="456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 (ходьба, бег). Передача мяча в движении. </w:t>
            </w:r>
          </w:p>
        </w:tc>
      </w:tr>
      <w:tr w:rsidR="00370B6F" w:rsidRPr="00275EF2" w:rsidTr="00370B6F">
        <w:trPr>
          <w:trHeight w:val="444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(остановки). Бросок со штрафной линии. </w:t>
            </w:r>
          </w:p>
        </w:tc>
      </w:tr>
      <w:tr w:rsidR="00370B6F" w:rsidRPr="00275EF2" w:rsidTr="00370B6F">
        <w:trPr>
          <w:trHeight w:val="7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различных стоек и передвижение в зависимости от действий противника. Техника владения мячом (ловля мяча 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 руками на уровне груди), в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мяча с броском. </w:t>
            </w:r>
          </w:p>
        </w:tc>
      </w:tr>
      <w:tr w:rsidR="00370B6F" w:rsidRPr="00275EF2" w:rsidTr="00370B6F">
        <w:trPr>
          <w:trHeight w:val="696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спорт, травм на занятиях. Техника владения мячо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руками). Передача мяча с последующим броском. </w:t>
            </w:r>
          </w:p>
        </w:tc>
      </w:tr>
      <w:tr w:rsidR="00370B6F" w:rsidRPr="00275EF2" w:rsidTr="00370B6F">
        <w:trPr>
          <w:trHeight w:val="46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владения мячом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(ловля мяча двумя руками высокого мяча). Бросок со штрафной линии. </w:t>
            </w:r>
          </w:p>
        </w:tc>
      </w:tr>
      <w:tr w:rsidR="00370B6F" w:rsidRPr="00275EF2" w:rsidTr="00370B6F">
        <w:trPr>
          <w:trHeight w:val="456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передвижения. Техника владения с мячом. Игра 2 на 2 на одно кольцо. </w:t>
            </w:r>
          </w:p>
        </w:tc>
      </w:tr>
      <w:tr w:rsidR="00370B6F" w:rsidRPr="00275EF2" w:rsidTr="00370B6F">
        <w:trPr>
          <w:trHeight w:val="696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стоек и передвижение в зависимости от действий противника. Техника владения мячом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(ловля мяча двумя руками низкого мяча). Ведение мяча с броском. </w:t>
            </w:r>
          </w:p>
        </w:tc>
      </w:tr>
      <w:tr w:rsidR="00370B6F" w:rsidRPr="00275EF2" w:rsidTr="00370B6F">
        <w:trPr>
          <w:trHeight w:val="444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владения мячом (ловля мяча двумя руками на уровне груди мяча). Бросок с двух шагов. </w:t>
            </w:r>
          </w:p>
        </w:tc>
      </w:tr>
      <w:tr w:rsidR="00370B6F" w:rsidRPr="00275EF2" w:rsidTr="00370B6F">
        <w:trPr>
          <w:trHeight w:val="456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владения мячом (передача мяча двумя руками на уровне 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 мяча). Передача мяча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тройках. </w:t>
            </w:r>
          </w:p>
        </w:tc>
      </w:tr>
      <w:tr w:rsidR="00370B6F" w:rsidRPr="00275EF2" w:rsidTr="00370B6F">
        <w:trPr>
          <w:trHeight w:val="216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стоек и передвижение в зависимости </w:t>
            </w:r>
          </w:p>
        </w:tc>
      </w:tr>
      <w:tr w:rsidR="00370B6F" w:rsidRPr="00275EF2" w:rsidTr="00370B6F">
        <w:trPr>
          <w:trHeight w:val="480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владения мячом (передача мяча двумя руками на уровне головы). Ведение передача в парах.</w:t>
            </w:r>
          </w:p>
        </w:tc>
      </w:tr>
      <w:tr w:rsidR="00370B6F" w:rsidRPr="00275EF2" w:rsidTr="00370B6F">
        <w:trPr>
          <w:trHeight w:val="444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владения мячом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(передача мяча одной рукой из-за головы)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росок после подачи. Игра два на два. </w:t>
            </w:r>
          </w:p>
        </w:tc>
      </w:tr>
      <w:tr w:rsidR="00370B6F" w:rsidRPr="00275EF2" w:rsidTr="00370B6F">
        <w:trPr>
          <w:trHeight w:val="540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спорт, травм на занятиях. Техника 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зажиты</w:t>
            </w:r>
            <w:proofErr w:type="gramEnd"/>
            <w:r w:rsidR="0060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(техника передвижений). Ведение -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в тройках. Игра три на три. </w:t>
            </w:r>
          </w:p>
        </w:tc>
      </w:tr>
      <w:tr w:rsidR="00370B6F" w:rsidRPr="00275EF2" w:rsidTr="00370B6F">
        <w:trPr>
          <w:trHeight w:val="444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зажиты</w:t>
            </w:r>
            <w:proofErr w:type="gramEnd"/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(техника передвижений). Передача в парах в движениях. Игра три натри. </w:t>
            </w:r>
          </w:p>
        </w:tc>
      </w:tr>
      <w:tr w:rsidR="00370B6F" w:rsidRPr="00275EF2" w:rsidTr="00370B6F">
        <w:trPr>
          <w:trHeight w:val="82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различных стоек и передвижение в зависимости от действий противника. Техника 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зажиты</w:t>
            </w:r>
            <w:proofErr w:type="gram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(техника передвижений). Ведение мяча в парах и передача одной рукой. Игра два на два. </w:t>
            </w:r>
          </w:p>
        </w:tc>
      </w:tr>
      <w:tr w:rsidR="00370B6F" w:rsidRPr="00275EF2" w:rsidTr="00370B6F">
        <w:trPr>
          <w:trHeight w:val="780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спорт, травм на занятиях. Тактика нападения (индивидуальные действия; выход на свободное место с целью атаки противника и получение мяча). Бросок со штрафной линии. </w:t>
            </w:r>
          </w:p>
        </w:tc>
      </w:tr>
      <w:tr w:rsidR="00370B6F" w:rsidRPr="00275EF2" w:rsidTr="00370B6F">
        <w:trPr>
          <w:trHeight w:val="696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 (индивидуальные действия: выход на свободное место с целью атаки противника и получение мяча). Игра три на три. Бросок со штрафной линии. </w:t>
            </w:r>
          </w:p>
        </w:tc>
      </w:tr>
      <w:tr w:rsidR="00370B6F" w:rsidRPr="00275EF2" w:rsidTr="00370B6F">
        <w:trPr>
          <w:trHeight w:val="204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 (индивидуальные действия: выход на свободное место с целью атаки противника и получение мяча). Игра три на три. Ведение в парах.</w:t>
            </w:r>
          </w:p>
        </w:tc>
      </w:tr>
      <w:tr w:rsidR="00370B6F" w:rsidRPr="00275EF2" w:rsidTr="00370B6F">
        <w:trPr>
          <w:trHeight w:val="780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спорт, травм на занятиях. Тактика нападения (индивидуальные действия: выход на свободное место с целью атаки противника и получение мяча). Игра три натри. </w:t>
            </w:r>
          </w:p>
        </w:tc>
      </w:tr>
      <w:tr w:rsidR="00370B6F" w:rsidRPr="00275EF2" w:rsidTr="00370B6F">
        <w:trPr>
          <w:trHeight w:val="696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система защиты. Применение различных стоек и передвижение в зависимости от действий противника. Передача и ловля мяча в парах.</w:t>
            </w:r>
          </w:p>
        </w:tc>
      </w:tr>
      <w:tr w:rsidR="00370B6F" w:rsidRPr="00275EF2" w:rsidTr="00370B6F">
        <w:trPr>
          <w:trHeight w:val="684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стоек и передвижение в зависимости от действий противника. Передача мяча в движении. Правила соревнований. </w:t>
            </w:r>
          </w:p>
        </w:tc>
      </w:tr>
      <w:tr w:rsidR="00370B6F" w:rsidRPr="00275EF2" w:rsidTr="00370B6F">
        <w:trPr>
          <w:trHeight w:val="696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 (индивидуальные действия: выход на свободное место с целью атаки противника и получение мяча). Передача мяча в тройках. </w:t>
            </w:r>
          </w:p>
        </w:tc>
      </w:tr>
      <w:tr w:rsidR="00370B6F" w:rsidRPr="00275EF2" w:rsidTr="00370B6F">
        <w:trPr>
          <w:trHeight w:val="756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игроков. Групповые действия в тактике нападения: взаимодействие игроков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передай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выход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Стойка со ступнями на одной л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инии. Бросок с места в прыжке. </w:t>
            </w:r>
          </w:p>
        </w:tc>
      </w:tr>
      <w:tr w:rsidR="00370B6F" w:rsidRPr="00275EF2" w:rsidTr="00370B6F">
        <w:trPr>
          <w:trHeight w:val="76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Упрощенные правила игры. Групповые действия в тактике нападения: взаимодействие игроков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выход. Стойка со ступнями на одной линии. Ведение мяча с заданием. </w:t>
            </w:r>
          </w:p>
        </w:tc>
      </w:tr>
      <w:tr w:rsidR="00370B6F" w:rsidRPr="00275EF2" w:rsidTr="00370B6F">
        <w:trPr>
          <w:trHeight w:val="792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судейской технологии. Групповые действия в тактике нападения: взаимодействие игроков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выход. Стойка со ступнями на одной линии. Бросок мяча со штрафной линии. </w:t>
            </w:r>
          </w:p>
        </w:tc>
      </w:tr>
      <w:tr w:rsidR="00370B6F" w:rsidRPr="00275EF2" w:rsidTr="00370B6F">
        <w:trPr>
          <w:trHeight w:val="192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заданием. </w:t>
            </w:r>
          </w:p>
        </w:tc>
      </w:tr>
      <w:tr w:rsidR="00370B6F" w:rsidRPr="00275EF2" w:rsidTr="00370B6F">
        <w:trPr>
          <w:trHeight w:val="7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в тактике нападения: взаимодействие игроков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мяча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выход. Стойка со ступнями на одной линии.</w:t>
            </w:r>
          </w:p>
        </w:tc>
      </w:tr>
    </w:tbl>
    <w:p w:rsidR="006C361F" w:rsidRPr="00275EF2" w:rsidRDefault="00370B6F" w:rsidP="00242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</w:t>
      </w:r>
      <w:r w:rsidR="0024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ндарно-тематическое планирование 4 класс</w:t>
      </w:r>
    </w:p>
    <w:tbl>
      <w:tblPr>
        <w:tblStyle w:val="a6"/>
        <w:tblW w:w="0" w:type="auto"/>
        <w:tblLook w:val="04A0"/>
      </w:tblPr>
      <w:tblGrid>
        <w:gridCol w:w="849"/>
        <w:gridCol w:w="828"/>
        <w:gridCol w:w="7503"/>
      </w:tblGrid>
      <w:tr w:rsidR="00370B6F" w:rsidRPr="00275EF2" w:rsidTr="00370B6F">
        <w:trPr>
          <w:trHeight w:val="84"/>
        </w:trPr>
        <w:tc>
          <w:tcPr>
            <w:tcW w:w="849" w:type="dxa"/>
            <w:hideMark/>
          </w:tcPr>
          <w:p w:rsidR="00370B6F" w:rsidRPr="00275EF2" w:rsidRDefault="006035F8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занятия.</w:t>
            </w:r>
          </w:p>
        </w:tc>
      </w:tr>
      <w:tr w:rsidR="00370B6F" w:rsidRPr="00275EF2" w:rsidTr="00370B6F">
        <w:trPr>
          <w:trHeight w:val="612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легкой атлетики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прыжков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медленный бег до 10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прыжков</w:t>
            </w:r>
            <w:r w:rsidR="00A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 с использованием скакалки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 от 10-15м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по слабопересеченной местности до 1км.  Метание малого мяча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бег3х5;3х10м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ловкости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предметами на развитие координации движений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гибкости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Перекаты в группировке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A4682B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л</w:t>
            </w:r>
            <w:r w:rsidR="00370B6F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азанья и </w:t>
            </w:r>
            <w:proofErr w:type="spellStart"/>
            <w:r w:rsidR="00370B6F"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перелазанья</w:t>
            </w:r>
            <w:proofErr w:type="spellEnd"/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освоение навыков равновесия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быстроты реакции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набивными мячами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гантелями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скакалкой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волейбольными мячами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различными мячами</w:t>
            </w:r>
          </w:p>
        </w:tc>
      </w:tr>
      <w:tr w:rsidR="00370B6F" w:rsidRPr="00275EF2" w:rsidTr="00370B6F">
        <w:trPr>
          <w:trHeight w:val="247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с партнером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игре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одной рукой от плеча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из-за головы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 отскоком от пола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ведущей рукой стоя на месте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стоя на месте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ловкости. </w:t>
            </w: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двумя руками снизу и ловля мяча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бросок мяча через сетку двумя руками от груди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одной рукой от плеча через сетку</w:t>
            </w:r>
          </w:p>
        </w:tc>
      </w:tr>
      <w:tr w:rsidR="00370B6F" w:rsidRPr="00275EF2" w:rsidTr="00370B6F">
        <w:trPr>
          <w:trHeight w:val="10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1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ловли и передачи мяча через сетку</w:t>
            </w:r>
          </w:p>
        </w:tc>
      </w:tr>
      <w:tr w:rsidR="00370B6F" w:rsidRPr="00275EF2" w:rsidTr="00370B6F">
        <w:trPr>
          <w:trHeight w:val="22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пионербол</w:t>
            </w:r>
          </w:p>
        </w:tc>
      </w:tr>
      <w:tr w:rsidR="00370B6F" w:rsidRPr="00275EF2" w:rsidTr="00370B6F">
        <w:trPr>
          <w:trHeight w:val="224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 на развитие скоростно-силовых способностей</w:t>
            </w:r>
          </w:p>
        </w:tc>
      </w:tr>
      <w:tr w:rsidR="00370B6F" w:rsidRPr="00275EF2" w:rsidTr="00370B6F">
        <w:trPr>
          <w:trHeight w:val="22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совершенствование метаний</w:t>
            </w:r>
          </w:p>
        </w:tc>
      </w:tr>
      <w:tr w:rsidR="00370B6F" w:rsidRPr="00275EF2" w:rsidTr="00370B6F">
        <w:trPr>
          <w:trHeight w:val="240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координации движений</w:t>
            </w:r>
          </w:p>
        </w:tc>
      </w:tr>
      <w:tr w:rsidR="00370B6F" w:rsidRPr="00275EF2" w:rsidTr="00370B6F">
        <w:trPr>
          <w:trHeight w:val="228"/>
        </w:trPr>
        <w:tc>
          <w:tcPr>
            <w:tcW w:w="849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hideMark/>
          </w:tcPr>
          <w:p w:rsidR="00370B6F" w:rsidRPr="00275EF2" w:rsidRDefault="00370B6F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  <w:hideMark/>
          </w:tcPr>
          <w:p w:rsidR="00370B6F" w:rsidRPr="00275EF2" w:rsidRDefault="00370B6F" w:rsidP="00242A80">
            <w:pPr>
              <w:spacing w:before="100" w:beforeAutospacing="1" w:after="100" w:afterAutospacing="1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</w:t>
            </w:r>
          </w:p>
        </w:tc>
      </w:tr>
    </w:tbl>
    <w:p w:rsidR="006D520A" w:rsidRPr="00275EF2" w:rsidRDefault="006D520A">
      <w:pPr>
        <w:rPr>
          <w:rFonts w:ascii="Times New Roman" w:hAnsi="Times New Roman" w:cs="Times New Roman"/>
          <w:sz w:val="24"/>
          <w:szCs w:val="24"/>
        </w:rPr>
      </w:pPr>
    </w:p>
    <w:sectPr w:rsidR="006D520A" w:rsidRPr="00275EF2" w:rsidSect="006D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CBD"/>
    <w:multiLevelType w:val="multilevel"/>
    <w:tmpl w:val="0B703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4008B"/>
    <w:multiLevelType w:val="hybridMultilevel"/>
    <w:tmpl w:val="00B469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4B50D30"/>
    <w:multiLevelType w:val="hybridMultilevel"/>
    <w:tmpl w:val="4410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85EBE"/>
    <w:multiLevelType w:val="multilevel"/>
    <w:tmpl w:val="D9565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61FE9"/>
    <w:multiLevelType w:val="hybridMultilevel"/>
    <w:tmpl w:val="E31655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C18443D"/>
    <w:multiLevelType w:val="hybridMultilevel"/>
    <w:tmpl w:val="2408D4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AEC20FE"/>
    <w:multiLevelType w:val="hybridMultilevel"/>
    <w:tmpl w:val="BA62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C36E3"/>
    <w:multiLevelType w:val="multilevel"/>
    <w:tmpl w:val="C670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540D8"/>
    <w:multiLevelType w:val="hybridMultilevel"/>
    <w:tmpl w:val="D54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35E95"/>
    <w:multiLevelType w:val="hybridMultilevel"/>
    <w:tmpl w:val="7CB6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D26DE"/>
    <w:multiLevelType w:val="multilevel"/>
    <w:tmpl w:val="BD8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0C7E5A"/>
    <w:multiLevelType w:val="hybridMultilevel"/>
    <w:tmpl w:val="14C2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3299D"/>
    <w:multiLevelType w:val="hybridMultilevel"/>
    <w:tmpl w:val="FAA4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F0CE0"/>
    <w:multiLevelType w:val="hybridMultilevel"/>
    <w:tmpl w:val="A134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2699A"/>
    <w:multiLevelType w:val="hybridMultilevel"/>
    <w:tmpl w:val="FF54DC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B2E74"/>
    <w:multiLevelType w:val="hybridMultilevel"/>
    <w:tmpl w:val="9224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C361F"/>
    <w:rsid w:val="001E513A"/>
    <w:rsid w:val="00242A80"/>
    <w:rsid w:val="00275EF2"/>
    <w:rsid w:val="00370B6F"/>
    <w:rsid w:val="004C2981"/>
    <w:rsid w:val="006035F8"/>
    <w:rsid w:val="006C361F"/>
    <w:rsid w:val="006D520A"/>
    <w:rsid w:val="0098723A"/>
    <w:rsid w:val="00A4682B"/>
    <w:rsid w:val="00A53CAE"/>
    <w:rsid w:val="00A77BEB"/>
    <w:rsid w:val="00BE011D"/>
    <w:rsid w:val="00D7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6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C3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61F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C361F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6C361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C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C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C361F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List Paragraph"/>
    <w:basedOn w:val="a"/>
    <w:uiPriority w:val="34"/>
    <w:qFormat/>
    <w:rsid w:val="00275EF2"/>
    <w:pPr>
      <w:ind w:left="720"/>
      <w:contextualSpacing/>
    </w:pPr>
  </w:style>
  <w:style w:type="character" w:customStyle="1" w:styleId="3">
    <w:name w:val="Заголовок №3_"/>
    <w:link w:val="30"/>
    <w:rsid w:val="00A77BEB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77BEB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link w:val="20"/>
    <w:rsid w:val="00A77BE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7BEB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A77BEB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8">
    <w:name w:val="caption"/>
    <w:basedOn w:val="a"/>
    <w:next w:val="a"/>
    <w:uiPriority w:val="35"/>
    <w:semiHidden/>
    <w:unhideWhenUsed/>
    <w:qFormat/>
    <w:rsid w:val="00A77BEB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  <w:lang w:eastAsia="ru-RU"/>
    </w:rPr>
  </w:style>
  <w:style w:type="character" w:customStyle="1" w:styleId="a9">
    <w:name w:val="Основной текст Знак"/>
    <w:semiHidden/>
    <w:rsid w:val="00A77B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Emphasis"/>
    <w:qFormat/>
    <w:rsid w:val="00A77B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45B14-9D5D-4111-BE16-9F0F429F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</cp:revision>
  <dcterms:created xsi:type="dcterms:W3CDTF">2020-08-07T08:42:00Z</dcterms:created>
  <dcterms:modified xsi:type="dcterms:W3CDTF">2020-08-13T06:36:00Z</dcterms:modified>
</cp:coreProperties>
</file>