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48" w:rsidRPr="00961096" w:rsidRDefault="00961096" w:rsidP="00BC5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</w:t>
      </w:r>
      <w:r w:rsidRPr="00060135">
        <w:rPr>
          <w:rFonts w:ascii="Times New Roman" w:hAnsi="Times New Roman" w:cs="Times New Roman"/>
          <w:bCs/>
          <w:spacing w:val="-3"/>
          <w:sz w:val="24"/>
          <w:szCs w:val="24"/>
        </w:rPr>
        <w:t>Рабочая программа к курсу «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Краеведение</w:t>
      </w:r>
      <w:r w:rsidRPr="00060135">
        <w:rPr>
          <w:rFonts w:ascii="Times New Roman" w:hAnsi="Times New Roman" w:cs="Times New Roman"/>
          <w:bCs/>
          <w:spacing w:val="-3"/>
          <w:sz w:val="24"/>
          <w:szCs w:val="24"/>
        </w:rPr>
        <w:t>» составлена</w:t>
      </w:r>
      <w:r w:rsidRPr="00060135">
        <w:rPr>
          <w:rFonts w:ascii="Times New Roman" w:hAnsi="Times New Roman" w:cs="Times New Roman"/>
          <w:sz w:val="24"/>
          <w:szCs w:val="24"/>
        </w:rPr>
        <w:t xml:space="preserve"> </w:t>
      </w:r>
      <w:r w:rsidRPr="00060135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06013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“Внеурочная деятельность школьников” (авторы Д. В. Григорьев, П. В. Степанов, Москва “Просвещение”, 2010 г.) и “Примерных программ внеурочной деятельности (начальное и основное образование)” под редакцией В. А. Горского, Москва “Просвещение”, 2011 г.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К программе прилагаются разработанные методики оценки творческой и исполнительской активности, система самооценки учащегося, критерии оценки достижений учащихся - портфолио, теоретические основы проектной деятельности и критерии её оценивания, методические рекомендации по исследовательской работе в начальной школе, работы учащихся и методические разработки. По типу данная рабочая программа внеурочной деятельности является тематической, и направлена на получение воспитательных результатов в определенном проблемном поле; при этом используются возможности различных видов внеурочной деятельности. В программе реализуются следующие направления внеурочной деятельности: духовно-нравственное, научнопознавательное, военно-патриотическое.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b/>
          <w:i/>
          <w:sz w:val="24"/>
          <w:szCs w:val="24"/>
        </w:rPr>
        <w:t>Цели реализации программы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: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 </w:t>
      </w:r>
    </w:p>
    <w:p w:rsidR="00060135" w:rsidRP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01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предполагает решение следующих задач: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формировать у младших школьников представления об историческом прошлом и настоящем нашего города,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расширять и углублять знания учащихся по окружающему миру.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расширять исторический и экологический кругозор учащихся;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формировать учебную самостоятельность и деловые качества.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воспитывать уважение и любовь к родному краю;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способствовать пробуждению интереса и бережного отношения к историческим, культурным и природным ценностям села, города;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воспитывать умение строить позитивные межличностные отношения со сверстниками и старшеклассниками;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содействовать формированию социально активной, нравственной личности с гражданским самосознанием.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Рабочая программа внеурочной деятельности школьников основана на следующих принципах: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Принцип природосообразности предполагает, что краеведческая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lastRenderedPageBreak/>
        <w:t xml:space="preserve">• Принцип культуросообразности предполагает,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Принцип коллективности предполагает, что краеведческая деятельность детей, осуществляясь в детско-взрослых коллективах различного типа, даёт школьнику опыт жизни в обществе, опыт взаимодействия с окружающими, может создавать условия для позитивно направленных гражданского самопознания, самоопределения и самореализации;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Принцип диалогичности предполагает, что духовноценностная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гражданских ценностей;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Принцип патриотической направленности 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Отечеству;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Принцип проектности предполагает последовательную ориентацию всей деятельности педагога на подготовку и “выведение” школьника в самостоятельное проектное действие, разворачивающееся в логике за</w:t>
      </w:r>
      <w:r w:rsidR="00060135">
        <w:rPr>
          <w:rFonts w:ascii="Times New Roman" w:hAnsi="Times New Roman" w:cs="Times New Roman"/>
          <w:sz w:val="24"/>
          <w:szCs w:val="24"/>
        </w:rPr>
        <w:t xml:space="preserve">мысел – реализация – рефлексия. </w:t>
      </w:r>
      <w:r w:rsidRPr="00961096">
        <w:rPr>
          <w:rFonts w:ascii="Times New Roman" w:hAnsi="Times New Roman" w:cs="Times New Roman"/>
          <w:sz w:val="24"/>
          <w:szCs w:val="24"/>
        </w:rPr>
        <w:t>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и событие, и предмет, - главное, что ученик должен себе представить, что это должно быть и чем это должно быть для него. В логике действия данного принципа в программе предусматриваются исследовательские и</w:t>
      </w:r>
      <w:r w:rsidR="00060135">
        <w:rPr>
          <w:rFonts w:ascii="Times New Roman" w:hAnsi="Times New Roman" w:cs="Times New Roman"/>
          <w:sz w:val="24"/>
          <w:szCs w:val="24"/>
        </w:rPr>
        <w:t xml:space="preserve"> социальные проекты школьников.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Принцип поддержки самоопределения воспитанника.</w:t>
      </w:r>
      <w:r w:rsidR="00060135">
        <w:rPr>
          <w:rFonts w:ascii="Times New Roman" w:hAnsi="Times New Roman" w:cs="Times New Roman"/>
          <w:sz w:val="24"/>
          <w:szCs w:val="24"/>
        </w:rPr>
        <w:t xml:space="preserve"> </w:t>
      </w:r>
      <w:r w:rsidRPr="00961096">
        <w:rPr>
          <w:rFonts w:ascii="Times New Roman" w:hAnsi="Times New Roman" w:cs="Times New Roman"/>
          <w:sz w:val="24"/>
          <w:szCs w:val="24"/>
        </w:rPr>
        <w:t xml:space="preserve">Самоопределение - процесс формирования личностью собственного осмыслённого и ответственного отношения к социальной действительности. Приобретение школьниками опыта социального самоопределения происходит в совместной с взрослыми и сверстниками социально значимой деятельности.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>Программа рассчитана на работу с учащимися в возрасте от 7 до 11 лет в течение четырёх лет.. На изучение курса выделено 135 часов на четыре года обучения, каждый из которых предполагает реализацию определённого направления историко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краеведческой работы и преемственность обучения. Программа рассчитана на проведение еженедельных занятий из расчета 1 час в неделю продолжительностью 35–45 минут. При проведении встреч с интересными людьми, экскурсий, слётов несколько занятий объединяются в одно с увеличением общего количества часов.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партнерами школы: областным краеведческим музеем, районным краеведческим музеем, библиотеками города и района.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Для реализации программы внеурочной деятельности предусмотрены следующие формы работы: рассказ, сообщение, беседа, экскурсия, презентация, практические занятия, игры, продуктивную деятельность по изготовлению объектов демонстрации (газеты, выставки, летописи), мини – представления и концерты, ярмарки, исследовательские проекты, конференции, фотовыставки и фотоотчёты, написание очерков и статей в школьную и городскую газеты, составление и разгадывание кроссвордов, конкурс исторических хроник, “круглые столы”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Программа предполагает как проведение регулярных еженедельных внеурочных занятий со школьниками, так и возможность организовывать занятия крупными блоками – слёты, экскурсии, походы. Место проведения занятий определяется спецификой тем: теоретические и практические занятия могут проходить как в школе, так и в музеях, библиотеках, учреждениях города, парках, скверах и т.д. Программы реализуется с использованием следующих видов внеурочной деятельности: игровая, познавательная, спортивнооздоровительная, туристско-краеведческая, досуговоразвлекательная (досуговое общение); проблемноценностное общение, художественное творчество, социальное творчество (социально значимая волонтерская деятельность).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Данная программа предоставляет возможность достигать планируемых результатов внеурочной деятельности разного уровня.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Результаты первого уровня (приобретение школьниками социальных знаний, понимания социальной реальности и повседневной жизни) – 1 класс. 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 составу семейного коллектива. 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Результаты второго уровня (получение школьниками опыта переживания и позитивного отношения к базовым ценностям общества) - 2, 3 класс.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 </w:t>
      </w:r>
    </w:p>
    <w:p w:rsidR="0022564A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Результаты третьего уровня (приобретение школьниками опыта самостоятельного социального действия) – 4-й класс.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 </w:t>
      </w:r>
    </w:p>
    <w:p w:rsidR="00060135" w:rsidRDefault="0022564A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0135">
        <w:rPr>
          <w:rFonts w:ascii="Times New Roman" w:hAnsi="Times New Roman" w:cs="Times New Roman"/>
          <w:sz w:val="24"/>
          <w:szCs w:val="24"/>
        </w:rPr>
        <w:t xml:space="preserve"> </w:t>
      </w:r>
      <w:r w:rsidR="00961096" w:rsidRPr="00961096">
        <w:rPr>
          <w:rFonts w:ascii="Times New Roman" w:hAnsi="Times New Roman" w:cs="Times New Roman"/>
          <w:sz w:val="24"/>
          <w:szCs w:val="24"/>
        </w:rPr>
        <w:t>Достижение результатов всех трех уровней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формирования у детей социокультурной (страновой (российской), этнической, культурной, гендерной и др.) идентичности: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 xml:space="preserve">При достижении личностных результатов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у школьника будут сформированы: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познавательный интерес к новому материалу и способам решения новой задачи;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ориентация на понимание причин успеха во внеурочной деятельности, в том числе на самоанализ и самоконтроль результата,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чувство прекрасного и эстетические чувства на основе знакомства с культурой города и края.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При достижении метапредметных результатов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у школьника будут сформированы следующие УУД (регулятивные, познавательные, коммуникативные):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Обучающийся научится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планировать свои действия в соответствии с поставленной задачей и условиями ее реализации;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учитывать установленные правила в планировании и контроле способа решения;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осуществлять итоговый и пошаговый контроль по результату;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адекватно воспринимать предложения и оценку учителей, товарищей, родителей и других субъектов;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различать способ и результат действия.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="00961096" w:rsidRPr="00961096">
        <w:rPr>
          <w:rFonts w:ascii="Times New Roman" w:hAnsi="Times New Roman" w:cs="Times New Roman"/>
          <w:sz w:val="24"/>
          <w:szCs w:val="24"/>
        </w:rPr>
        <w:t>: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в сотрудничестве с учителем ставить новые учебные задачи;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проявлять познавательную инициативу в сотрудничестве с другими субъектами социализации;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оценивать правильность выполнения заданий и вносить необходимые коррективы в его выполнение. </w:t>
      </w:r>
    </w:p>
    <w:p w:rsidR="00060135" w:rsidRP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013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осуществлять запись выборочной информации о себе и окружающем мире, в том числе с помощью ИКТ; </w:t>
      </w:r>
    </w:p>
    <w:p w:rsidR="00060135" w:rsidRDefault="00961096" w:rsidP="0022564A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выражать речь в устной и письменной форме; • проводить анализ, сравнение и классификацию тем или явлений, устанавливать причинно-следственные связи;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6013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 w:rsidRPr="009610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осуществлять расширенный поиск информации с использованием ресурсов библиотек и сети Интернет;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записывать, фиксировать информацию об окружающем мире с помощью ИКТ;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строить логическое рассуждение, включающее установление причинно-следственных связей.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Обучающийся научится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допускать возможность существования у людей различных точек зрения и ориентироваться на позицию партнера в общении и взаимодействии с ними;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lastRenderedPageBreak/>
        <w:t>• учитывать разные мнения и стремиться к координации различных позиций в сотрудничестве;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формулировать собственное мнение и позицию;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договариваться и приходить к общему решению в совместной деятельности, в том числе в ситуации столкновения интересов;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задавать вопросы, необходимые для совместной работы с партнёрами;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адекватно использовать речь для планирования и регуляции своей деятельности. </w:t>
      </w:r>
    </w:p>
    <w:p w:rsidR="00060135" w:rsidRDefault="00060135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1096" w:rsidRPr="00060135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 w:rsidR="00961096" w:rsidRPr="009610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учитывать и координировать в сотрудничестве позиции других людей;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учитывать разные мнения и интересы и обосновывать собственную позицию; 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>• понимать относительность мнений и подходов к решению проблемы;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содействовать разрешению конфликтов на основе учёта интересов и позиций всех участников;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точно, последовательно и полно передавать партнёру необходимую информацию как ориентир для построения действий;</w:t>
      </w:r>
    </w:p>
    <w:p w:rsidR="00060135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 • осуществлять взаимный контроль и оказывать в сотрудничестве необходимую взаимопомощь; </w:t>
      </w:r>
    </w:p>
    <w:p w:rsidR="00306934" w:rsidRDefault="00961096" w:rsidP="00060135">
      <w:pPr>
        <w:shd w:val="clear" w:color="auto" w:fill="FFFFFF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61096">
        <w:rPr>
          <w:rFonts w:ascii="Times New Roman" w:hAnsi="Times New Roman" w:cs="Times New Roman"/>
          <w:sz w:val="24"/>
          <w:szCs w:val="24"/>
        </w:rPr>
        <w:t xml:space="preserve">• адекватно использовать речевые средства для эффективного решения разнообразных коммуникативных задач. </w:t>
      </w:r>
    </w:p>
    <w:tbl>
      <w:tblPr>
        <w:tblStyle w:val="a3"/>
        <w:tblW w:w="0" w:type="auto"/>
        <w:tblLook w:val="04A0"/>
      </w:tblPr>
      <w:tblGrid>
        <w:gridCol w:w="878"/>
        <w:gridCol w:w="8641"/>
        <w:gridCol w:w="1163"/>
      </w:tblGrid>
      <w:tr w:rsidR="00961096" w:rsidRPr="002D558B" w:rsidTr="00AE7107">
        <w:tc>
          <w:tcPr>
            <w:tcW w:w="878" w:type="dxa"/>
          </w:tcPr>
          <w:p w:rsidR="00961096" w:rsidRPr="002D558B" w:rsidRDefault="00871AEF" w:rsidP="0087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1" w:type="dxa"/>
          </w:tcPr>
          <w:p w:rsidR="00961096" w:rsidRPr="002D558B" w:rsidRDefault="00BC5448" w:rsidP="0087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eastAsia="Calibri" w:hAnsi="Times New Roman" w:cs="Times New Roman"/>
                <w:sz w:val="24"/>
                <w:szCs w:val="24"/>
              </w:rPr>
              <w:t>Темы разделов, уроков</w:t>
            </w:r>
          </w:p>
        </w:tc>
        <w:tc>
          <w:tcPr>
            <w:tcW w:w="1163" w:type="dxa"/>
          </w:tcPr>
          <w:p w:rsidR="00961096" w:rsidRPr="002D558B" w:rsidRDefault="00BC5448" w:rsidP="00BC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C5448" w:rsidRPr="002D558B" w:rsidRDefault="00BC5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2D558B" w:rsidTr="00AE7107">
        <w:trPr>
          <w:trHeight w:val="386"/>
        </w:trPr>
        <w:tc>
          <w:tcPr>
            <w:tcW w:w="878" w:type="dxa"/>
          </w:tcPr>
          <w:p w:rsidR="00961096" w:rsidRPr="002D558B" w:rsidRDefault="00961096" w:rsidP="00225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096" w:rsidRPr="002D558B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AE7107" w:rsidRDefault="00AE7107" w:rsidP="00AE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096" w:rsidRPr="002D558B" w:rsidRDefault="00AE7107" w:rsidP="00AE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урок по курсу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163" w:type="dxa"/>
          </w:tcPr>
          <w:p w:rsidR="00961096" w:rsidRPr="002D558B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AE7107" w:rsidRPr="00AE7107" w:rsidRDefault="00AE7107" w:rsidP="00AE7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7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люди узнают о прошлом? </w:t>
            </w:r>
            <w:r w:rsidRPr="00AE7107">
              <w:rPr>
                <w:rFonts w:ascii="Times New Roman" w:hAnsi="Times New Roman"/>
                <w:sz w:val="24"/>
                <w:szCs w:val="24"/>
              </w:rPr>
              <w:t>Происхождение и смысл понятия «история». Что и как изучает история? Археология и археологи. Раскопки.</w:t>
            </w:r>
          </w:p>
          <w:p w:rsidR="00961096" w:rsidRPr="00AE7107" w:rsidRDefault="00AE7107" w:rsidP="00AE7107">
            <w:pPr>
              <w:pStyle w:val="a5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AE71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AE7107">
              <w:rPr>
                <w:rFonts w:ascii="Times New Roman" w:hAnsi="Times New Roman"/>
                <w:sz w:val="24"/>
                <w:szCs w:val="24"/>
              </w:rPr>
              <w:t>Работа с иллюстрациями «О чем могут рассказать предметы раскопок?»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Лента времени.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Содержание понятий: дата, год, век, тысячелетие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Работа с римскими и арабскими цифрами. «Лента времени».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. Воспроизведение «Ленты времени»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:rsidR="00961096" w:rsidRPr="00BC5448" w:rsidRDefault="00AE7107" w:rsidP="002D5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на карте.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Что такое карта? Отличительные особенности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географической и исторической карты.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Ярорслав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области.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«читать» историческую карту. </w:t>
            </w: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картой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края XVII века.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древний, город чудный».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Первые упоминания о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Ростове.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Ростов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древности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наших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Историческая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E7107">
              <w:rPr>
                <w:rFonts w:ascii="Times New Roman" w:hAnsi="Times New Roman" w:cs="Times New Roman"/>
                <w:iCs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E710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Ростовского кремля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Работа в группах. Конкурс рисунков и аппликаций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тему «Древний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:rsidR="00AE7107" w:rsidRPr="0022564A" w:rsidRDefault="00AE7107" w:rsidP="00AE710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64A">
              <w:rPr>
                <w:rFonts w:ascii="Times New Roman" w:hAnsi="Times New Roman"/>
                <w:b/>
                <w:sz w:val="24"/>
                <w:szCs w:val="24"/>
              </w:rPr>
              <w:t>Традиции русского дворянства.</w:t>
            </w:r>
          </w:p>
          <w:p w:rsidR="00961096" w:rsidRDefault="00AE7107" w:rsidP="00AE7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64A">
              <w:rPr>
                <w:rFonts w:ascii="Times New Roman" w:hAnsi="Times New Roman"/>
                <w:sz w:val="24"/>
                <w:szCs w:val="24"/>
              </w:rPr>
              <w:t>Что такое этикет? Правила светского этикет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XIX века. Балы дворян. Жилище </w:t>
            </w:r>
            <w:r w:rsidRPr="0022564A">
              <w:rPr>
                <w:rFonts w:ascii="Times New Roman" w:hAnsi="Times New Roman"/>
                <w:sz w:val="24"/>
                <w:szCs w:val="24"/>
              </w:rPr>
              <w:t>и одежда дворян. Воспита</w:t>
            </w:r>
            <w:r>
              <w:rPr>
                <w:rFonts w:ascii="Times New Roman" w:hAnsi="Times New Roman"/>
                <w:sz w:val="24"/>
                <w:szCs w:val="24"/>
              </w:rPr>
              <w:t>ние в дворянской семье. Дворянские собрания.</w:t>
            </w:r>
          </w:p>
          <w:p w:rsidR="00AE7107" w:rsidRPr="00BC5448" w:rsidRDefault="00AE7107" w:rsidP="00AE7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«Ежели вы вежливы»…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:rsidR="00AE7107" w:rsidRPr="0022564A" w:rsidRDefault="00AE7107" w:rsidP="00AE7107">
            <w:pPr>
              <w:pStyle w:val="a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564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«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</w:rPr>
              <w:t>Ростов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</w:rPr>
              <w:t>—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</w:rPr>
              <w:t>город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</w:rPr>
              <w:t>мастеров</w:t>
            </w:r>
            <w:r w:rsidRPr="0022564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»</w:t>
            </w:r>
          </w:p>
          <w:p w:rsidR="00AE7107" w:rsidRPr="0022564A" w:rsidRDefault="00AE7107" w:rsidP="00AE7107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«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История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глиняного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горшка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»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Музейно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образовательное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элементами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экскурсии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  <w:p w:rsidR="00961096" w:rsidRPr="00AE7107" w:rsidRDefault="00AE7107" w:rsidP="00AE710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«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Нитка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тянется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клубок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катится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...»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Интерактивная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Ростовские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мотивы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»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Мастер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роспись</w:t>
            </w:r>
            <w:r w:rsidRPr="0022564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2564A">
              <w:rPr>
                <w:rFonts w:ascii="Times New Roman" w:hAnsi="Times New Roman"/>
                <w:iCs/>
                <w:sz w:val="24"/>
                <w:szCs w:val="24"/>
              </w:rPr>
              <w:t>доски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1" w:type="dxa"/>
          </w:tcPr>
          <w:p w:rsid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русской ярмарке.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ярмарка?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ярмарки. Товары ярмарок Ростовского края.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«Их подвиг бессмертен».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Наши земляки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ВОВ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Сбор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и рассказ о защитниках родного края.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E7107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«Никто не забыт, ничто не забыто»!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Местные писате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и поэты о войне. Мемориалы и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памятники, хранящие память о Великой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войне. Трудовой подвиг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Ростовского МР в годы Великой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 Тыл – фронту.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Сочинение на тему: «Война в истории моей семьи».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к памятникам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города (села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посёлка) 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E7107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Символика родного края.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Герб. Гимн России. Геральдика. Гербы городов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961096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«Нарисуй герб, эмбле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своего класса, своей семьи».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6" w:rsidRPr="00BC5448" w:rsidTr="00AE7107">
        <w:tc>
          <w:tcPr>
            <w:tcW w:w="878" w:type="dxa"/>
          </w:tcPr>
          <w:p w:rsidR="00961096" w:rsidRPr="00BC5448" w:rsidRDefault="00AE7107" w:rsidP="00961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1" w:type="dxa"/>
          </w:tcPr>
          <w:p w:rsidR="00961096" w:rsidRPr="00BC5448" w:rsidRDefault="00AE7107" w:rsidP="002D5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«Район, в котором я живу»</w:t>
            </w:r>
          </w:p>
        </w:tc>
        <w:tc>
          <w:tcPr>
            <w:tcW w:w="1163" w:type="dxa"/>
          </w:tcPr>
          <w:p w:rsidR="00961096" w:rsidRPr="00BC5448" w:rsidRDefault="00961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EF" w:rsidRPr="00BC5448" w:rsidTr="00AE7107">
        <w:tc>
          <w:tcPr>
            <w:tcW w:w="878" w:type="dxa"/>
          </w:tcPr>
          <w:p w:rsidR="00871AEF" w:rsidRDefault="00AE7107" w:rsidP="002D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E7107" w:rsidRDefault="00AE7107" w:rsidP="002D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E7107" w:rsidRPr="00BC5448" w:rsidRDefault="00AE7107" w:rsidP="002D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1" w:type="dxa"/>
          </w:tcPr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«Люби и знай свой край».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 xml:space="preserve"> края в курсе истории России. Знаменитые земляки.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праздники, Дни города (села), семейные и личные праздники.</w:t>
            </w:r>
          </w:p>
          <w:p w:rsidR="00AE7107" w:rsidRPr="002D558B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2D558B">
              <w:rPr>
                <w:rFonts w:ascii="Times New Roman" w:hAnsi="Times New Roman" w:cs="Times New Roman"/>
                <w:sz w:val="24"/>
                <w:szCs w:val="24"/>
              </w:rPr>
              <w:t>«Придумай поздравление учителям, одноклассникам ко</w:t>
            </w:r>
          </w:p>
          <w:p w:rsidR="00871AEF" w:rsidRPr="00AE7107" w:rsidRDefault="00AE7107" w:rsidP="00AE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окончания начальной школы».</w:t>
            </w:r>
          </w:p>
        </w:tc>
        <w:tc>
          <w:tcPr>
            <w:tcW w:w="1163" w:type="dxa"/>
          </w:tcPr>
          <w:p w:rsidR="00871AEF" w:rsidRPr="00BC5448" w:rsidRDefault="0087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EF" w:rsidRPr="00BC5448" w:rsidTr="00AE7107">
        <w:tc>
          <w:tcPr>
            <w:tcW w:w="878" w:type="dxa"/>
          </w:tcPr>
          <w:p w:rsidR="00871AEF" w:rsidRPr="00BC5448" w:rsidRDefault="00AE7107" w:rsidP="002D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1" w:type="dxa"/>
          </w:tcPr>
          <w:p w:rsidR="00871AEF" w:rsidRPr="00BC5448" w:rsidRDefault="00AE7107" w:rsidP="002D5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871AEF" w:rsidRPr="00BC5448" w:rsidRDefault="0087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D27" w:rsidRDefault="00C34D27" w:rsidP="00C34D27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7107" w:rsidRPr="00AE7107" w:rsidRDefault="00AE7107" w:rsidP="00AE7107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107">
        <w:rPr>
          <w:rFonts w:ascii="Times New Roman" w:hAnsi="Times New Roman" w:cs="Times New Roman"/>
          <w:sz w:val="24"/>
          <w:szCs w:val="24"/>
        </w:rPr>
        <w:t>УМК</w:t>
      </w:r>
      <w:r w:rsidRPr="00AE71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E7107">
        <w:rPr>
          <w:rFonts w:ascii="Times New Roman" w:hAnsi="Times New Roman" w:cs="Times New Roman"/>
          <w:sz w:val="24"/>
          <w:szCs w:val="24"/>
        </w:rPr>
        <w:t>Вяземский Е.Е. Проблемы изучения истории родного края в общеобразовательных школах РФ. М.,1991г.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E7107">
        <w:rPr>
          <w:rFonts w:ascii="Times New Roman" w:hAnsi="Times New Roman" w:cs="Times New Roman"/>
          <w:sz w:val="24"/>
          <w:szCs w:val="24"/>
        </w:rPr>
        <w:t>Горячев А.В., Иглина Н.И. Всё узнаю, всё смогу. Пособие по проектной деятельности в начальной школе (2-4 классы). – М.: Баласс, 2010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E7107">
        <w:rPr>
          <w:rFonts w:ascii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E7107">
        <w:rPr>
          <w:rFonts w:ascii="Times New Roman" w:hAnsi="Times New Roman" w:cs="Times New Roman"/>
          <w:sz w:val="24"/>
          <w:szCs w:val="24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AE7107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От действия к мысли: пособие для учителя/А.Г. Асмолов, Г.В. Бурменская, И.А. Володарская. – М.: Просвещение, 2010.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AE7107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России, авторы А. Я. Данилюк, А. М. Кондаков, В. А. Тишков, </w:t>
      </w:r>
    </w:p>
    <w:p w:rsidR="00AE7107" w:rsidRP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AE7107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AE71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E7107">
        <w:rPr>
          <w:rFonts w:ascii="Times New Roman" w:hAnsi="Times New Roman" w:cs="Times New Roman"/>
          <w:sz w:val="24"/>
          <w:szCs w:val="24"/>
        </w:rPr>
        <w:t>Просвещение</w:t>
      </w:r>
      <w:r w:rsidRPr="00AE7107">
        <w:rPr>
          <w:rFonts w:ascii="Times New Roman" w:hAnsi="Times New Roman" w:cs="Times New Roman"/>
          <w:sz w:val="24"/>
          <w:szCs w:val="24"/>
          <w:lang w:val="en-US"/>
        </w:rPr>
        <w:t xml:space="preserve">», 2011 </w:t>
      </w:r>
      <w:r w:rsidRPr="00AE7107">
        <w:rPr>
          <w:rFonts w:ascii="Times New Roman" w:hAnsi="Times New Roman" w:cs="Times New Roman"/>
          <w:sz w:val="24"/>
          <w:szCs w:val="24"/>
        </w:rPr>
        <w:t>г.;</w:t>
      </w:r>
    </w:p>
    <w:p w:rsidR="00AE7107" w:rsidRDefault="00AE7107" w:rsidP="00AE7107">
      <w:pPr>
        <w:autoSpaceDE w:val="0"/>
        <w:autoSpaceDN w:val="0"/>
        <w:adjustRightInd w:val="0"/>
        <w:spacing w:after="5" w:line="252" w:lineRule="auto"/>
        <w:ind w:left="715" w:right="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107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AE7107">
        <w:rPr>
          <w:rFonts w:ascii="Times New Roman" w:hAnsi="Times New Roman" w:cs="Times New Roman"/>
          <w:sz w:val="24"/>
          <w:szCs w:val="24"/>
        </w:rPr>
        <w:t>Матюшин Т.Н. Историческое краеведение. М.,1987г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34D27" w:rsidRPr="00BC5448" w:rsidRDefault="00C34D27">
      <w:pPr>
        <w:rPr>
          <w:rFonts w:ascii="Times New Roman" w:hAnsi="Times New Roman" w:cs="Times New Roman"/>
          <w:sz w:val="24"/>
          <w:szCs w:val="24"/>
        </w:rPr>
      </w:pPr>
    </w:p>
    <w:sectPr w:rsidR="00C34D27" w:rsidRPr="00BC5448" w:rsidSect="002D5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61096"/>
    <w:rsid w:val="00060135"/>
    <w:rsid w:val="0012316C"/>
    <w:rsid w:val="00126E5D"/>
    <w:rsid w:val="001B1BB5"/>
    <w:rsid w:val="0022564A"/>
    <w:rsid w:val="002D558B"/>
    <w:rsid w:val="00306934"/>
    <w:rsid w:val="00871AEF"/>
    <w:rsid w:val="00961096"/>
    <w:rsid w:val="00AE7107"/>
    <w:rsid w:val="00BC5448"/>
    <w:rsid w:val="00C34D27"/>
    <w:rsid w:val="00E066A5"/>
    <w:rsid w:val="00F0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135"/>
    <w:pPr>
      <w:ind w:left="720"/>
      <w:contextualSpacing/>
    </w:pPr>
  </w:style>
  <w:style w:type="paragraph" w:styleId="a5">
    <w:name w:val="No Spacing"/>
    <w:uiPriority w:val="1"/>
    <w:qFormat/>
    <w:rsid w:val="00C34D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6</cp:revision>
  <dcterms:created xsi:type="dcterms:W3CDTF">2018-10-01T14:58:00Z</dcterms:created>
  <dcterms:modified xsi:type="dcterms:W3CDTF">2019-09-30T15:33:00Z</dcterms:modified>
</cp:coreProperties>
</file>